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F6" w:rsidRPr="004B7FC2" w:rsidRDefault="002812EE" w:rsidP="002812EE">
      <w:pPr>
        <w:tabs>
          <w:tab w:val="left" w:pos="4680"/>
        </w:tabs>
        <w:jc w:val="center"/>
        <w:rPr>
          <w:rFonts w:asciiTheme="minorHAnsi" w:hAnsiTheme="minorHAnsi" w:cstheme="minorHAnsi"/>
          <w:b/>
          <w:bCs/>
          <w:sz w:val="34"/>
          <w:szCs w:val="34"/>
        </w:rPr>
      </w:pPr>
      <w:bookmarkStart w:id="0" w:name="_GoBack"/>
      <w:bookmarkEnd w:id="0"/>
      <w:r w:rsidRPr="004B7FC2">
        <w:rPr>
          <w:rFonts w:asciiTheme="minorHAnsi" w:hAnsiTheme="minorHAnsi" w:cstheme="minorHAnsi"/>
          <w:b/>
          <w:bCs/>
          <w:sz w:val="34"/>
          <w:szCs w:val="34"/>
        </w:rPr>
        <w:t xml:space="preserve">Safe Work </w:t>
      </w:r>
      <w:r w:rsidR="00270F3E" w:rsidRPr="004B7FC2">
        <w:rPr>
          <w:rFonts w:asciiTheme="minorHAnsi" w:hAnsiTheme="minorHAnsi" w:cstheme="minorHAnsi"/>
          <w:b/>
          <w:bCs/>
          <w:sz w:val="34"/>
          <w:szCs w:val="34"/>
        </w:rPr>
        <w:t>Practice</w:t>
      </w:r>
    </w:p>
    <w:p w:rsidR="002812EE" w:rsidRPr="005906F6" w:rsidRDefault="00270F3E" w:rsidP="00A72968">
      <w:pPr>
        <w:pBdr>
          <w:bottom w:val="single" w:sz="12" w:space="1" w:color="auto"/>
        </w:pBdr>
        <w:jc w:val="center"/>
        <w:rPr>
          <w:rFonts w:ascii="Arial" w:hAnsi="Arial" w:cs="Arial"/>
          <w:b/>
          <w:color w:val="000000" w:themeColor="text1"/>
          <w:sz w:val="22"/>
          <w:szCs w:val="22"/>
          <w:u w:val="single"/>
        </w:rPr>
      </w:pPr>
      <w:r w:rsidRPr="000F4A19">
        <w:rPr>
          <w:rFonts w:asciiTheme="minorHAnsi" w:hAnsiTheme="minorHAnsi" w:cstheme="minorHAnsi"/>
          <w:b/>
          <w:sz w:val="28"/>
          <w:szCs w:val="28"/>
        </w:rPr>
        <w:t xml:space="preserve">TASK – </w:t>
      </w:r>
      <w:r w:rsidR="000F4A19">
        <w:rPr>
          <w:rFonts w:asciiTheme="minorHAnsi" w:hAnsiTheme="minorHAnsi" w:cstheme="minorHAnsi"/>
          <w:b/>
          <w:sz w:val="28"/>
          <w:szCs w:val="28"/>
        </w:rPr>
        <w:t>Care and Use of Hearing Protection</w:t>
      </w:r>
    </w:p>
    <w:p w:rsidR="005C2585" w:rsidRPr="004635FB" w:rsidRDefault="00E67817" w:rsidP="005C2585">
      <w:pPr>
        <w:tabs>
          <w:tab w:val="left" w:pos="4680"/>
        </w:tabs>
        <w:jc w:val="center"/>
        <w:rPr>
          <w:rFonts w:ascii="Arial" w:hAnsi="Arial" w:cs="Arial"/>
          <w:i/>
          <w:iCs/>
          <w:sz w:val="20"/>
          <w:szCs w:val="20"/>
        </w:rPr>
      </w:pPr>
      <w:r w:rsidRPr="00AE2C12">
        <w:rPr>
          <w:rFonts w:asciiTheme="minorHAnsi" w:hAnsiTheme="minorHAnsi" w:cstheme="minorHAnsi"/>
          <w:b/>
          <w:i/>
          <w:noProof/>
          <w:color w:val="C00000"/>
          <w:szCs w:val="22"/>
        </w:rPr>
        <w:drawing>
          <wp:inline distT="0" distB="0" distL="0" distR="0">
            <wp:extent cx="138545" cy="12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15" cy="124599"/>
                    </a:xfrm>
                    <a:prstGeom prst="rect">
                      <a:avLst/>
                    </a:prstGeom>
                  </pic:spPr>
                </pic:pic>
              </a:graphicData>
            </a:graphic>
          </wp:inline>
        </w:drawing>
      </w:r>
      <w:r>
        <w:rPr>
          <w:rFonts w:ascii="Calibri" w:hAnsi="Calibri" w:cs="Calibri"/>
          <w:b/>
          <w:iCs/>
          <w:color w:val="C00000"/>
          <w:sz w:val="23"/>
          <w:szCs w:val="23"/>
        </w:rPr>
        <w:t xml:space="preserve"> </w:t>
      </w:r>
      <w:r w:rsidR="005C2585" w:rsidRPr="004635FB">
        <w:rPr>
          <w:rFonts w:ascii="Arial" w:hAnsi="Arial" w:cs="Arial"/>
          <w:i/>
          <w:iCs/>
          <w:sz w:val="20"/>
          <w:szCs w:val="20"/>
        </w:rPr>
        <w:t>This task may only be performed by trained and authorized personnel.</w:t>
      </w:r>
    </w:p>
    <w:p w:rsidR="00783249" w:rsidRPr="004635FB" w:rsidRDefault="00783249" w:rsidP="002812EE">
      <w:pPr>
        <w:tabs>
          <w:tab w:val="left" w:pos="4680"/>
        </w:tabs>
        <w:jc w:val="cente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324"/>
        <w:gridCol w:w="3996"/>
      </w:tblGrid>
      <w:tr w:rsidR="0044323A" w:rsidRPr="004635FB" w:rsidTr="00FD23D0">
        <w:tc>
          <w:tcPr>
            <w:tcW w:w="3588"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Hazard</w:t>
            </w:r>
            <w:r w:rsidR="005C409F">
              <w:rPr>
                <w:rFonts w:asciiTheme="minorHAnsi" w:hAnsiTheme="minorHAnsi" w:cstheme="minorHAnsi"/>
                <w:b/>
                <w:bCs/>
                <w:sz w:val="23"/>
                <w:szCs w:val="23"/>
              </w:rPr>
              <w:t>s</w:t>
            </w:r>
            <w:r w:rsidRPr="00496605">
              <w:rPr>
                <w:rFonts w:asciiTheme="minorHAnsi" w:hAnsiTheme="minorHAnsi" w:cstheme="minorHAnsi"/>
                <w:b/>
                <w:bCs/>
                <w:sz w:val="23"/>
                <w:szCs w:val="23"/>
              </w:rPr>
              <w:t xml:space="preserve"> Present:</w:t>
            </w: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EB2916" w:rsidRPr="00496605" w:rsidRDefault="000F4A19" w:rsidP="00622C06">
            <w:pPr>
              <w:numPr>
                <w:ilvl w:val="0"/>
                <w:numId w:val="7"/>
              </w:numPr>
              <w:rPr>
                <w:rFonts w:asciiTheme="minorHAnsi" w:hAnsiTheme="minorHAnsi" w:cstheme="minorHAnsi"/>
                <w:bCs/>
                <w:sz w:val="23"/>
                <w:szCs w:val="23"/>
              </w:rPr>
            </w:pPr>
            <w:r>
              <w:rPr>
                <w:rFonts w:asciiTheme="minorHAnsi" w:hAnsiTheme="minorHAnsi" w:cstheme="minorHAnsi"/>
                <w:bCs/>
                <w:sz w:val="20"/>
                <w:szCs w:val="20"/>
              </w:rPr>
              <w:t>Noise</w:t>
            </w:r>
          </w:p>
        </w:tc>
        <w:tc>
          <w:tcPr>
            <w:tcW w:w="3324"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Personal Protective Equipment</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(PPE)</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or Devices Required:</w:t>
            </w:r>
          </w:p>
          <w:p w:rsidR="00270F3E" w:rsidRPr="000F4A19" w:rsidRDefault="000F4A19" w:rsidP="000F4A19">
            <w:pPr>
              <w:pStyle w:val="ListParagraph"/>
              <w:numPr>
                <w:ilvl w:val="0"/>
                <w:numId w:val="7"/>
              </w:numPr>
              <w:rPr>
                <w:rFonts w:asciiTheme="minorHAnsi" w:hAnsiTheme="minorHAnsi" w:cstheme="minorHAnsi"/>
                <w:bCs/>
                <w:sz w:val="23"/>
                <w:szCs w:val="23"/>
              </w:rPr>
            </w:pPr>
            <w:r w:rsidRPr="000F4A19">
              <w:rPr>
                <w:rFonts w:ascii="Arial" w:hAnsi="Arial" w:cs="Arial"/>
                <w:bCs/>
                <w:sz w:val="20"/>
                <w:szCs w:val="20"/>
              </w:rPr>
              <w:t>CSA approved hearing protection</w:t>
            </w:r>
            <w:r w:rsidRPr="000F4A19">
              <w:rPr>
                <w:rFonts w:asciiTheme="minorHAnsi" w:hAnsiTheme="minorHAnsi" w:cstheme="minorHAnsi"/>
                <w:bCs/>
                <w:sz w:val="23"/>
                <w:szCs w:val="23"/>
              </w:rPr>
              <w:t xml:space="preserve"> </w:t>
            </w:r>
          </w:p>
        </w:tc>
        <w:tc>
          <w:tcPr>
            <w:tcW w:w="3996" w:type="dxa"/>
          </w:tcPr>
          <w:p w:rsidR="002E5551" w:rsidRPr="00496605" w:rsidRDefault="005C409F" w:rsidP="00E77846">
            <w:pPr>
              <w:shd w:val="clear" w:color="auto" w:fill="D9D9D9"/>
              <w:tabs>
                <w:tab w:val="left" w:pos="4680"/>
              </w:tabs>
              <w:jc w:val="center"/>
              <w:rPr>
                <w:rFonts w:asciiTheme="minorHAnsi" w:hAnsiTheme="minorHAnsi" w:cstheme="minorHAnsi"/>
                <w:b/>
                <w:bCs/>
                <w:sz w:val="23"/>
                <w:szCs w:val="23"/>
              </w:rPr>
            </w:pPr>
            <w:r>
              <w:rPr>
                <w:rFonts w:asciiTheme="minorHAnsi" w:hAnsiTheme="minorHAnsi" w:cstheme="minorHAnsi"/>
                <w:b/>
                <w:bCs/>
                <w:sz w:val="23"/>
                <w:szCs w:val="23"/>
              </w:rPr>
              <w:t>Additional Training</w:t>
            </w:r>
          </w:p>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Requirements:</w:t>
            </w:r>
          </w:p>
          <w:p w:rsidR="00A86D33" w:rsidRPr="00496605" w:rsidRDefault="00A86D33" w:rsidP="00664EDA">
            <w:pPr>
              <w:shd w:val="clear" w:color="auto" w:fill="D9D9D9"/>
              <w:tabs>
                <w:tab w:val="left" w:pos="4680"/>
              </w:tabs>
              <w:rPr>
                <w:rFonts w:asciiTheme="minorHAnsi" w:hAnsiTheme="minorHAnsi" w:cstheme="minorHAnsi"/>
                <w:b/>
                <w:bCs/>
                <w:sz w:val="23"/>
                <w:szCs w:val="23"/>
              </w:rPr>
            </w:pPr>
          </w:p>
          <w:p w:rsidR="000F4A19" w:rsidRDefault="000F4A19" w:rsidP="000F4A19">
            <w:pPr>
              <w:numPr>
                <w:ilvl w:val="0"/>
                <w:numId w:val="5"/>
              </w:numPr>
              <w:tabs>
                <w:tab w:val="left" w:pos="318"/>
              </w:tabs>
              <w:rPr>
                <w:rFonts w:ascii="Arial" w:hAnsi="Arial" w:cs="Arial"/>
                <w:bCs/>
                <w:sz w:val="20"/>
                <w:szCs w:val="20"/>
              </w:rPr>
            </w:pPr>
            <w:r>
              <w:rPr>
                <w:rFonts w:ascii="Arial" w:hAnsi="Arial" w:cs="Arial"/>
                <w:bCs/>
                <w:sz w:val="20"/>
                <w:szCs w:val="20"/>
              </w:rPr>
              <w:t>Audiometric baseline testing within 70 days of exposure to noise over 85 dBA</w:t>
            </w:r>
          </w:p>
          <w:p w:rsidR="000F4A19" w:rsidRDefault="000F4A19" w:rsidP="000F4A19">
            <w:pPr>
              <w:numPr>
                <w:ilvl w:val="0"/>
                <w:numId w:val="5"/>
              </w:numPr>
              <w:tabs>
                <w:tab w:val="left" w:pos="318"/>
              </w:tabs>
              <w:rPr>
                <w:rFonts w:ascii="Arial" w:hAnsi="Arial" w:cs="Arial"/>
                <w:bCs/>
                <w:sz w:val="20"/>
                <w:szCs w:val="20"/>
              </w:rPr>
            </w:pPr>
            <w:r>
              <w:rPr>
                <w:rFonts w:ascii="Arial" w:hAnsi="Arial" w:cs="Arial"/>
                <w:bCs/>
                <w:sz w:val="20"/>
                <w:szCs w:val="20"/>
              </w:rPr>
              <w:t>Annual audiometric testing</w:t>
            </w:r>
          </w:p>
          <w:p w:rsidR="00096E51" w:rsidRPr="00496605" w:rsidRDefault="000F4A19" w:rsidP="000F4A19">
            <w:pPr>
              <w:numPr>
                <w:ilvl w:val="0"/>
                <w:numId w:val="5"/>
              </w:numPr>
              <w:rPr>
                <w:rFonts w:asciiTheme="minorHAnsi" w:hAnsiTheme="minorHAnsi" w:cstheme="minorHAnsi"/>
                <w:b/>
                <w:bCs/>
                <w:sz w:val="23"/>
                <w:szCs w:val="23"/>
              </w:rPr>
            </w:pPr>
            <w:r>
              <w:rPr>
                <w:rFonts w:ascii="Arial" w:hAnsi="Arial" w:cs="Arial"/>
                <w:bCs/>
                <w:sz w:val="20"/>
                <w:szCs w:val="20"/>
              </w:rPr>
              <w:t>Hearing and noise training</w:t>
            </w:r>
          </w:p>
        </w:tc>
      </w:tr>
    </w:tbl>
    <w:p w:rsidR="00FF52EC" w:rsidRDefault="00FF52EC">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FF52EC" w:rsidRDefault="00FF52EC">
      <w:pPr>
        <w:rPr>
          <w:rFonts w:asciiTheme="minorHAnsi" w:hAnsiTheme="minorHAnsi" w:cstheme="minorHAnsi"/>
          <w:sz w:val="12"/>
          <w:szCs w:val="16"/>
        </w:rPr>
      </w:pPr>
    </w:p>
    <w:p w:rsidR="00B75FE4" w:rsidRDefault="00962743">
      <w:pPr>
        <w:rPr>
          <w:rFonts w:asciiTheme="minorHAnsi" w:hAnsiTheme="minorHAnsi" w:cstheme="minorHAnsi"/>
          <w:sz w:val="12"/>
          <w:szCs w:val="16"/>
        </w:rPr>
      </w:pPr>
      <w:r>
        <w:rPr>
          <w:rFonts w:asciiTheme="minorHAnsi" w:hAnsiTheme="minorHAnsi" w:cstheme="minorHAnsi"/>
          <w:noProof/>
          <w:sz w:val="20"/>
          <w:szCs w:val="20"/>
          <w:lang w:val="en-CA" w:eastAsia="en-CA"/>
        </w:rPr>
        <w:pict>
          <v:roundrect id="Text Box 13" o:spid="_x0000_s1029" style="position:absolute;margin-left:-4.8pt;margin-top:-.1pt;width:544.0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" fillcolor="#558ed5" stroked="f" strokeweight=".5pt">
            <v:shadow on="t" color="black" offset="0,1pt"/>
            <v:path arrowok="t"/>
            <v:textbox>
              <w:txbxContent>
                <w:p w:rsidR="004C70D9" w:rsidRPr="005C2585" w:rsidRDefault="005C2585" w:rsidP="005D2BB4">
                  <w:pPr>
                    <w:tabs>
                      <w:tab w:val="left" w:pos="4680"/>
                    </w:tabs>
                    <w:jc w:val="center"/>
                    <w:rPr>
                      <w:szCs w:val="26"/>
                    </w:rPr>
                  </w:pPr>
                  <w:r w:rsidRPr="00A71D9A">
                    <w:rPr>
                      <w:rFonts w:asciiTheme="minorHAnsi" w:hAnsiTheme="minorHAnsi" w:cstheme="minorHAnsi"/>
                      <w:b/>
                      <w:bCs/>
                      <w:i/>
                      <w:iCs/>
                      <w:color w:val="FFFFFF" w:themeColor="background1"/>
                      <w:sz w:val="28"/>
                      <w:szCs w:val="26"/>
                      <w:u w:val="single"/>
                    </w:rPr>
                    <w:t>NOTE</w:t>
                  </w:r>
                  <w:r w:rsidRPr="00A71D9A">
                    <w:rPr>
                      <w:rFonts w:asciiTheme="minorHAnsi" w:hAnsiTheme="minorHAnsi" w:cstheme="minorHAnsi"/>
                      <w:b/>
                      <w:bCs/>
                      <w:i/>
                      <w:iCs/>
                      <w:color w:val="FFFFFF" w:themeColor="background1"/>
                      <w:sz w:val="28"/>
                      <w:szCs w:val="26"/>
                    </w:rPr>
                    <w:t>:</w:t>
                  </w:r>
                  <w:r w:rsidRPr="00A71D9A">
                    <w:rPr>
                      <w:rFonts w:asciiTheme="minorHAnsi" w:hAnsiTheme="minorHAnsi" w:cstheme="minorHAnsi"/>
                      <w:b/>
                      <w:bCs/>
                      <w:iCs/>
                      <w:color w:val="FFFFFF" w:themeColor="background1"/>
                      <w:sz w:val="28"/>
                      <w:szCs w:val="26"/>
                    </w:rPr>
                    <w:t xml:space="preserve"> </w:t>
                  </w:r>
                  <w:r w:rsidRPr="00A71D9A">
                    <w:rPr>
                      <w:rFonts w:ascii="Calibri" w:hAnsi="Calibri" w:cs="Calibri"/>
                      <w:b/>
                      <w:bCs/>
                      <w:i/>
                      <w:iCs/>
                      <w:color w:val="FF0000"/>
                      <w:sz w:val="20"/>
                      <w:szCs w:val="20"/>
                    </w:rPr>
                    <w:t xml:space="preserve"> </w:t>
                  </w:r>
                  <w:r w:rsidRPr="00A71D9A">
                    <w:rPr>
                      <w:rFonts w:ascii="Calibri" w:hAnsi="Calibri" w:cs="Calibri"/>
                      <w:b/>
                      <w:bCs/>
                      <w:i/>
                      <w:iCs/>
                      <w:color w:val="FFFFFF" w:themeColor="background1"/>
                      <w:sz w:val="28"/>
                      <w:szCs w:val="28"/>
                    </w:rPr>
                    <w:t>All procedures obtained from mySafetyAssistant™, operator manuals or other samples must have the consultation of workers and be thoroughly reviewed to ensure they are accurate for your workplace and your jobs!</w:t>
                  </w:r>
                </w:p>
              </w:txbxContent>
            </v:textbox>
          </v:roundrect>
        </w:pict>
      </w: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B75FE4" w:rsidRDefault="00B75FE4">
      <w:pPr>
        <w:rPr>
          <w:rFonts w:asciiTheme="minorHAnsi" w:hAnsiTheme="minorHAnsi" w:cstheme="minorHAnsi"/>
          <w:sz w:val="12"/>
          <w:szCs w:val="16"/>
        </w:rPr>
      </w:pPr>
    </w:p>
    <w:p w:rsidR="00D73A9F" w:rsidRDefault="00D73A9F">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962743">
      <w:pPr>
        <w:rPr>
          <w:rFonts w:asciiTheme="minorHAnsi" w:hAnsiTheme="minorHAnsi" w:cstheme="minorHAnsi"/>
          <w:sz w:val="12"/>
          <w:szCs w:val="16"/>
        </w:rPr>
      </w:pPr>
      <w:r>
        <w:rPr>
          <w:rFonts w:asciiTheme="minorHAnsi" w:hAnsiTheme="minorHAnsi" w:cstheme="minorHAnsi"/>
          <w:noProof/>
          <w:sz w:val="12"/>
          <w:szCs w:val="16"/>
          <w:lang w:val="en-CA" w:eastAsia="en-CA"/>
        </w:rPr>
        <w:pict>
          <v:roundrect id="_x0000_s1030" style="position:absolute;margin-left:-4.75pt;margin-top:2.1pt;width:544.05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" fillcolor="#558ed5" stroked="f" strokeweight=".5pt">
            <v:shadow on="t" color="black" offset="0,1pt"/>
            <v:path arrowok="t"/>
            <v:textbox>
              <w:txbxContent>
                <w:p w:rsidR="005D2BB4" w:rsidRPr="0008420A" w:rsidRDefault="005D2BB4" w:rsidP="005D2BB4">
                  <w:pPr>
                    <w:rPr>
                      <w:b/>
                      <w:szCs w:val="26"/>
                    </w:rPr>
                  </w:pPr>
                  <w:r w:rsidRPr="0008420A">
                    <w:rPr>
                      <w:rFonts w:asciiTheme="minorHAnsi" w:hAnsiTheme="minorHAnsi" w:cstheme="minorHAnsi"/>
                      <w:b/>
                      <w:bCs/>
                      <w:i/>
                      <w:iCs/>
                      <w:color w:val="FFFFFF" w:themeColor="background1"/>
                      <w:sz w:val="28"/>
                      <w:szCs w:val="26"/>
                      <w:u w:val="single"/>
                    </w:rPr>
                    <w:t>NOTE</w:t>
                  </w:r>
                  <w:r w:rsidRPr="0008420A">
                    <w:rPr>
                      <w:rFonts w:asciiTheme="minorHAnsi" w:hAnsiTheme="minorHAnsi" w:cstheme="minorHAnsi"/>
                      <w:b/>
                      <w:bCs/>
                      <w:iCs/>
                      <w:color w:val="FFFFFF" w:themeColor="background1"/>
                      <w:sz w:val="28"/>
                      <w:szCs w:val="26"/>
                    </w:rPr>
                    <w:t>: Workers must be trained in a way that demonstrates they are competent. JUST READING a SWP is NOT training. Workers must demonstrate they can safely perform task and trainer/supervisor must follow up regularly to ensure workers are performing task in a safe manner. Document each occurrence in the employee’s training record.</w:t>
                  </w:r>
                </w:p>
              </w:txbxContent>
            </v:textbox>
          </v:roundrect>
        </w:pict>
      </w:r>
    </w:p>
    <w:p w:rsidR="005D2BB4" w:rsidRDefault="005D2BB4">
      <w:pPr>
        <w:rPr>
          <w:rFonts w:asciiTheme="minorHAnsi" w:hAnsiTheme="minorHAnsi" w:cstheme="minorHAnsi"/>
          <w:sz w:val="12"/>
          <w:szCs w:val="16"/>
        </w:rPr>
      </w:pPr>
    </w:p>
    <w:p w:rsidR="003A471E" w:rsidRDefault="003A471E">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5D2BB4" w:rsidRDefault="005D2BB4">
      <w:pPr>
        <w:rPr>
          <w:rFonts w:asciiTheme="minorHAnsi" w:hAnsiTheme="minorHAnsi" w:cstheme="minorHAnsi"/>
          <w:sz w:val="12"/>
          <w:szCs w:val="16"/>
        </w:rPr>
      </w:pPr>
    </w:p>
    <w:p w:rsidR="00FF52EC" w:rsidRPr="00EC51D7" w:rsidRDefault="00FF52EC">
      <w:pPr>
        <w:rPr>
          <w:rFonts w:asciiTheme="minorHAnsi" w:hAnsiTheme="minorHAnsi" w:cstheme="minorHAns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C51D7" w:rsidRPr="004635FB" w:rsidTr="00055CA4">
        <w:trPr>
          <w:trHeight w:val="260"/>
        </w:trPr>
        <w:tc>
          <w:tcPr>
            <w:tcW w:w="10908" w:type="dxa"/>
          </w:tcPr>
          <w:p w:rsidR="000F4A19" w:rsidRPr="002F78B5" w:rsidRDefault="000F4A19" w:rsidP="000F4A19">
            <w:pPr>
              <w:pStyle w:val="NormalWeb"/>
              <w:spacing w:before="0" w:beforeAutospacing="0" w:after="0" w:afterAutospacing="0"/>
              <w:rPr>
                <w:rFonts w:ascii="Arial" w:hAnsi="Arial" w:cs="Arial"/>
                <w:b/>
                <w:sz w:val="22"/>
                <w:szCs w:val="22"/>
              </w:rPr>
            </w:pPr>
            <w:r w:rsidRPr="002F78B5">
              <w:rPr>
                <w:rFonts w:ascii="Arial" w:hAnsi="Arial" w:cs="Arial"/>
                <w:b/>
                <w:sz w:val="22"/>
                <w:szCs w:val="22"/>
              </w:rPr>
              <w:t>Some signs that you should be wearing hearing protection include:</w:t>
            </w:r>
          </w:p>
          <w:p w:rsidR="000F4A19" w:rsidRPr="00C8410F" w:rsidRDefault="000F4A19" w:rsidP="000F4A19">
            <w:pPr>
              <w:pStyle w:val="NormalWeb"/>
              <w:spacing w:before="0" w:beforeAutospacing="0" w:after="0" w:afterAutospacing="0"/>
              <w:rPr>
                <w:rFonts w:ascii="Arial" w:hAnsi="Arial" w:cs="Arial"/>
                <w:b/>
                <w:sz w:val="22"/>
                <w:szCs w:val="22"/>
              </w:rPr>
            </w:pPr>
          </w:p>
          <w:p w:rsidR="000F4A19" w:rsidRPr="00C8410F" w:rsidRDefault="000F4A19" w:rsidP="000F4A19">
            <w:pPr>
              <w:pStyle w:val="NormalWeb"/>
              <w:numPr>
                <w:ilvl w:val="0"/>
                <w:numId w:val="41"/>
              </w:numPr>
              <w:spacing w:before="0" w:beforeAutospacing="0" w:after="0" w:afterAutospacing="0"/>
              <w:rPr>
                <w:rFonts w:ascii="Arial" w:hAnsi="Arial" w:cs="Arial"/>
                <w:sz w:val="22"/>
                <w:szCs w:val="22"/>
              </w:rPr>
            </w:pPr>
            <w:r w:rsidRPr="00C8410F">
              <w:rPr>
                <w:rFonts w:ascii="Arial" w:hAnsi="Arial" w:cs="Arial"/>
                <w:sz w:val="22"/>
                <w:szCs w:val="22"/>
              </w:rPr>
              <w:t>If it is necessary for you to speak in a very loud voice, or shout directly into the ear of a person to be understood, it is likely that the noise level is high enough to require hearing protection.</w:t>
            </w:r>
          </w:p>
          <w:p w:rsidR="000F4A19" w:rsidRPr="00C8410F" w:rsidRDefault="000F4A19" w:rsidP="000F4A19">
            <w:pPr>
              <w:pStyle w:val="NormalWeb"/>
              <w:spacing w:before="0" w:beforeAutospacing="0" w:after="0" w:afterAutospacing="0"/>
              <w:rPr>
                <w:rFonts w:ascii="Arial" w:hAnsi="Arial" w:cs="Arial"/>
                <w:sz w:val="22"/>
                <w:szCs w:val="22"/>
              </w:rPr>
            </w:pPr>
          </w:p>
          <w:p w:rsidR="000F4A19" w:rsidRPr="00C8410F" w:rsidRDefault="000F4A19" w:rsidP="000F4A19">
            <w:pPr>
              <w:pStyle w:val="NormalWeb"/>
              <w:numPr>
                <w:ilvl w:val="0"/>
                <w:numId w:val="41"/>
              </w:numPr>
              <w:spacing w:before="0" w:beforeAutospacing="0" w:after="0" w:afterAutospacing="0"/>
              <w:rPr>
                <w:rFonts w:ascii="Arial" w:hAnsi="Arial" w:cs="Arial"/>
                <w:sz w:val="22"/>
                <w:szCs w:val="22"/>
              </w:rPr>
            </w:pPr>
            <w:r w:rsidRPr="00C8410F">
              <w:rPr>
                <w:rFonts w:ascii="Arial" w:hAnsi="Arial" w:cs="Arial"/>
                <w:sz w:val="22"/>
                <w:szCs w:val="22"/>
              </w:rPr>
              <w:t>If you have roaring or ringing noises in your ears at the end of the workday, you are probably being exposed to too much noise.</w:t>
            </w:r>
          </w:p>
          <w:p w:rsidR="000F4A19" w:rsidRPr="00C8410F" w:rsidRDefault="000F4A19" w:rsidP="000F4A19">
            <w:pPr>
              <w:pStyle w:val="NormalWeb"/>
              <w:spacing w:before="0" w:beforeAutospacing="0" w:after="0" w:afterAutospacing="0"/>
              <w:rPr>
                <w:rFonts w:ascii="Arial" w:hAnsi="Arial" w:cs="Arial"/>
                <w:sz w:val="22"/>
                <w:szCs w:val="22"/>
              </w:rPr>
            </w:pPr>
          </w:p>
          <w:p w:rsidR="000F4A19" w:rsidRPr="00C8410F" w:rsidRDefault="000F4A19" w:rsidP="000F4A19">
            <w:pPr>
              <w:pStyle w:val="NormalWeb"/>
              <w:numPr>
                <w:ilvl w:val="0"/>
                <w:numId w:val="41"/>
              </w:numPr>
              <w:spacing w:before="0" w:beforeAutospacing="0" w:after="0" w:afterAutospacing="0"/>
              <w:rPr>
                <w:rFonts w:ascii="Arial" w:hAnsi="Arial" w:cs="Arial"/>
                <w:sz w:val="22"/>
                <w:szCs w:val="22"/>
              </w:rPr>
            </w:pPr>
            <w:r w:rsidRPr="00C8410F">
              <w:rPr>
                <w:rFonts w:ascii="Arial" w:hAnsi="Arial" w:cs="Arial"/>
                <w:sz w:val="22"/>
                <w:szCs w:val="22"/>
              </w:rPr>
              <w:t>If speech or music sounds muffled to you after you leave work, but it sounds fairly clear in the morning when you return to work, you are being exposed to noise levels that are causing a temporary hearing loss. In time, this can become permanent if you do not take care.</w:t>
            </w:r>
          </w:p>
          <w:p w:rsidR="000F4A19" w:rsidRDefault="000F4A19" w:rsidP="000F4A19">
            <w:pPr>
              <w:ind w:left="720"/>
              <w:rPr>
                <w:rFonts w:ascii="Arial" w:hAnsi="Arial" w:cs="Arial"/>
                <w:b/>
                <w:sz w:val="22"/>
              </w:rPr>
            </w:pPr>
          </w:p>
          <w:p w:rsidR="000F4A19" w:rsidRDefault="000F4A19" w:rsidP="000F4A19">
            <w:pPr>
              <w:pStyle w:val="NormalWeb"/>
              <w:spacing w:before="0" w:beforeAutospacing="0" w:after="0" w:afterAutospacing="0"/>
              <w:rPr>
                <w:rFonts w:ascii="Arial" w:hAnsi="Arial" w:cs="Arial"/>
                <w:b/>
                <w:sz w:val="22"/>
                <w:szCs w:val="22"/>
              </w:rPr>
            </w:pPr>
            <w:r w:rsidRPr="002F78B5">
              <w:rPr>
                <w:rFonts w:ascii="Arial" w:hAnsi="Arial" w:cs="Arial"/>
                <w:b/>
                <w:sz w:val="22"/>
                <w:szCs w:val="22"/>
              </w:rPr>
              <w:t>Proper Fitting</w:t>
            </w:r>
          </w:p>
          <w:p w:rsidR="000F4A19" w:rsidRPr="002F78B5" w:rsidRDefault="000F4A19" w:rsidP="000F4A19">
            <w:pPr>
              <w:pStyle w:val="NormalWeb"/>
              <w:spacing w:before="0" w:beforeAutospacing="0" w:after="0" w:afterAutospacing="0"/>
              <w:rPr>
                <w:rFonts w:ascii="Arial" w:hAnsi="Arial" w:cs="Arial"/>
                <w:b/>
                <w:sz w:val="22"/>
                <w:szCs w:val="22"/>
              </w:rPr>
            </w:pPr>
          </w:p>
          <w:p w:rsidR="000F4A19" w:rsidRPr="00C8410F" w:rsidRDefault="000F4A19" w:rsidP="000F4A19">
            <w:pPr>
              <w:pStyle w:val="NormalWeb"/>
              <w:numPr>
                <w:ilvl w:val="0"/>
                <w:numId w:val="37"/>
              </w:numPr>
              <w:spacing w:before="0" w:beforeAutospacing="0" w:after="0" w:afterAutospacing="0"/>
              <w:rPr>
                <w:rFonts w:ascii="Arial" w:hAnsi="Arial" w:cs="Arial"/>
                <w:sz w:val="22"/>
                <w:szCs w:val="22"/>
              </w:rPr>
            </w:pPr>
            <w:r w:rsidRPr="00C8410F">
              <w:rPr>
                <w:rFonts w:ascii="Arial" w:hAnsi="Arial" w:cs="Arial"/>
                <w:sz w:val="22"/>
                <w:szCs w:val="22"/>
              </w:rPr>
              <w:t xml:space="preserve">The amount of protection you attain depends on obtaining a good seal and even a small </w:t>
            </w:r>
            <w:r>
              <w:rPr>
                <w:rFonts w:ascii="Arial" w:hAnsi="Arial" w:cs="Arial"/>
                <w:sz w:val="22"/>
                <w:szCs w:val="22"/>
              </w:rPr>
              <w:t xml:space="preserve">noise </w:t>
            </w:r>
            <w:r w:rsidRPr="00C8410F">
              <w:rPr>
                <w:rFonts w:ascii="Arial" w:hAnsi="Arial" w:cs="Arial"/>
                <w:sz w:val="22"/>
                <w:szCs w:val="22"/>
              </w:rPr>
              <w:t xml:space="preserve">leak can substantially reduce the effectiveness of the protector. </w:t>
            </w:r>
          </w:p>
          <w:p w:rsidR="000F4A19" w:rsidRPr="00C8410F" w:rsidRDefault="000F4A19" w:rsidP="000F4A19">
            <w:pPr>
              <w:pStyle w:val="NormalWeb"/>
              <w:numPr>
                <w:ilvl w:val="0"/>
                <w:numId w:val="37"/>
              </w:numPr>
              <w:spacing w:before="0" w:beforeAutospacing="0" w:after="0" w:afterAutospacing="0"/>
              <w:rPr>
                <w:rFonts w:ascii="Arial" w:hAnsi="Arial" w:cs="Arial"/>
                <w:sz w:val="22"/>
                <w:szCs w:val="22"/>
              </w:rPr>
            </w:pPr>
            <w:r w:rsidRPr="00C8410F">
              <w:rPr>
                <w:rFonts w:ascii="Arial" w:hAnsi="Arial" w:cs="Arial"/>
                <w:sz w:val="22"/>
                <w:szCs w:val="22"/>
              </w:rPr>
              <w:t>Remember to check the seal several times each day. Protectors - especially ear plugs - have a tendency to work loose as a result of talking or chewing, and must be resealed occasionally.</w:t>
            </w:r>
          </w:p>
          <w:p w:rsidR="000F4A19" w:rsidRPr="00C8410F" w:rsidRDefault="000F4A19" w:rsidP="000F4A19">
            <w:pPr>
              <w:pStyle w:val="NormalWeb"/>
              <w:numPr>
                <w:ilvl w:val="0"/>
                <w:numId w:val="37"/>
              </w:numPr>
              <w:spacing w:before="0" w:beforeAutospacing="0" w:after="0" w:afterAutospacing="0"/>
              <w:rPr>
                <w:rFonts w:ascii="Arial" w:hAnsi="Arial" w:cs="Arial"/>
                <w:sz w:val="22"/>
                <w:szCs w:val="22"/>
              </w:rPr>
            </w:pPr>
            <w:r w:rsidRPr="00C8410F">
              <w:rPr>
                <w:rFonts w:ascii="Arial" w:hAnsi="Arial" w:cs="Arial"/>
                <w:sz w:val="22"/>
                <w:szCs w:val="22"/>
              </w:rPr>
              <w:t xml:space="preserve">Properly designed, fitted and clean ear protectors will cause no more discomfort to most workers than wearing a pair of safety glasses. </w:t>
            </w:r>
          </w:p>
          <w:p w:rsidR="000F4A19" w:rsidRPr="00C8410F" w:rsidRDefault="000F4A19" w:rsidP="000F4A19">
            <w:pPr>
              <w:pStyle w:val="NormalWeb"/>
              <w:numPr>
                <w:ilvl w:val="0"/>
                <w:numId w:val="37"/>
              </w:numPr>
              <w:spacing w:before="0" w:beforeAutospacing="0" w:after="0" w:afterAutospacing="0"/>
              <w:rPr>
                <w:rFonts w:ascii="Arial" w:hAnsi="Arial" w:cs="Arial"/>
                <w:sz w:val="22"/>
                <w:szCs w:val="22"/>
              </w:rPr>
            </w:pPr>
            <w:r w:rsidRPr="00C8410F">
              <w:rPr>
                <w:rFonts w:ascii="Arial" w:hAnsi="Arial" w:cs="Arial"/>
                <w:sz w:val="22"/>
                <w:szCs w:val="22"/>
              </w:rPr>
              <w:t>Earplugs are made of soft material such a neoprene to prevent injury to the ear canal. Skin irritations, injured eardrums or other adverse reactions from using ear plugs are very rare if they are kept reasonably clean.</w:t>
            </w:r>
          </w:p>
          <w:p w:rsidR="000F4A19" w:rsidRDefault="000F4A19" w:rsidP="000F4A19">
            <w:pPr>
              <w:pStyle w:val="NormalWeb"/>
              <w:numPr>
                <w:ilvl w:val="0"/>
                <w:numId w:val="37"/>
              </w:numPr>
              <w:spacing w:before="0" w:beforeAutospacing="0" w:after="0" w:afterAutospacing="0"/>
              <w:rPr>
                <w:rFonts w:ascii="Arial" w:hAnsi="Arial" w:cs="Arial"/>
                <w:b/>
                <w:sz w:val="22"/>
                <w:szCs w:val="22"/>
              </w:rPr>
            </w:pPr>
            <w:r w:rsidRPr="00C8410F">
              <w:rPr>
                <w:rFonts w:ascii="Arial" w:hAnsi="Arial" w:cs="Arial"/>
                <w:sz w:val="22"/>
                <w:szCs w:val="22"/>
              </w:rPr>
              <w:t xml:space="preserve">There are many different styles, types and brands of ear protectors available, but when correctly fitted, they all provide similar levels of protection. </w:t>
            </w:r>
            <w:r w:rsidRPr="00C8410F">
              <w:rPr>
                <w:rFonts w:ascii="Arial" w:hAnsi="Arial" w:cs="Arial"/>
                <w:b/>
                <w:sz w:val="22"/>
                <w:szCs w:val="22"/>
              </w:rPr>
              <w:t>The best hearing protector for you is one that fits correctly so that you can wear it properly.</w:t>
            </w:r>
          </w:p>
          <w:p w:rsidR="000F4A19" w:rsidRDefault="000F4A19" w:rsidP="000F4A19">
            <w:pPr>
              <w:pStyle w:val="NormalWeb"/>
              <w:tabs>
                <w:tab w:val="left" w:pos="0"/>
              </w:tabs>
              <w:rPr>
                <w:rFonts w:ascii="Arial" w:hAnsi="Arial" w:cs="Arial"/>
                <w:b/>
                <w:sz w:val="22"/>
                <w:szCs w:val="22"/>
              </w:rPr>
            </w:pPr>
          </w:p>
          <w:p w:rsidR="000F4A19" w:rsidRDefault="000F4A19" w:rsidP="000F4A19">
            <w:pPr>
              <w:pStyle w:val="NormalWeb"/>
              <w:tabs>
                <w:tab w:val="left" w:pos="0"/>
              </w:tabs>
              <w:rPr>
                <w:rFonts w:ascii="Arial" w:hAnsi="Arial" w:cs="Arial"/>
                <w:b/>
                <w:sz w:val="22"/>
                <w:szCs w:val="22"/>
              </w:rPr>
            </w:pPr>
            <w:r>
              <w:rPr>
                <w:rFonts w:ascii="Arial" w:hAnsi="Arial" w:cs="Arial"/>
                <w:noProof/>
                <w:sz w:val="22"/>
                <w:szCs w:val="22"/>
              </w:rPr>
              <w:drawing>
                <wp:anchor distT="0" distB="0" distL="0" distR="0" simplePos="0" relativeHeight="251678720" behindDoc="0" locked="0" layoutInCell="1" allowOverlap="0">
                  <wp:simplePos x="0" y="0"/>
                  <wp:positionH relativeFrom="column">
                    <wp:posOffset>4579620</wp:posOffset>
                  </wp:positionH>
                  <wp:positionV relativeFrom="line">
                    <wp:posOffset>215900</wp:posOffset>
                  </wp:positionV>
                  <wp:extent cx="2209800" cy="1743075"/>
                  <wp:effectExtent l="0" t="0" r="0" b="0"/>
                  <wp:wrapSquare wrapText="bothSides"/>
                  <wp:docPr id="6" name="Picture 6" descr="plugin.jpg (1183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ugin.jpg (11838 by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743075"/>
                          </a:xfrm>
                          <a:prstGeom prst="rect">
                            <a:avLst/>
                          </a:prstGeom>
                          <a:noFill/>
                          <a:ln>
                            <a:noFill/>
                          </a:ln>
                        </pic:spPr>
                      </pic:pic>
                    </a:graphicData>
                  </a:graphic>
                </wp:anchor>
              </w:drawing>
            </w:r>
            <w:r>
              <w:rPr>
                <w:rFonts w:ascii="Arial" w:hAnsi="Arial" w:cs="Arial"/>
                <w:b/>
                <w:sz w:val="22"/>
                <w:szCs w:val="22"/>
              </w:rPr>
              <w:t>Inserting the ear plugs:</w:t>
            </w:r>
          </w:p>
          <w:p w:rsidR="000F4A19" w:rsidRPr="00106B18" w:rsidRDefault="000F4A19" w:rsidP="000F4A19">
            <w:pPr>
              <w:pStyle w:val="NormalWeb"/>
              <w:numPr>
                <w:ilvl w:val="0"/>
                <w:numId w:val="38"/>
              </w:numPr>
              <w:tabs>
                <w:tab w:val="left" w:pos="0"/>
              </w:tabs>
              <w:spacing w:before="0" w:beforeAutospacing="0" w:after="0" w:afterAutospacing="0"/>
              <w:rPr>
                <w:rFonts w:ascii="Arial" w:hAnsi="Arial" w:cs="Arial"/>
                <w:b/>
                <w:sz w:val="22"/>
                <w:szCs w:val="22"/>
              </w:rPr>
            </w:pPr>
            <w:r>
              <w:rPr>
                <w:rFonts w:ascii="Arial" w:hAnsi="Arial" w:cs="Arial"/>
                <w:sz w:val="22"/>
                <w:szCs w:val="22"/>
              </w:rPr>
              <w:t>Always wash your hands before handling the ear plugs to prevent ear infections</w:t>
            </w:r>
          </w:p>
          <w:p w:rsidR="000F4A19" w:rsidRPr="00106B18" w:rsidRDefault="000F4A19" w:rsidP="000F4A19">
            <w:pPr>
              <w:pStyle w:val="NormalWeb"/>
              <w:numPr>
                <w:ilvl w:val="0"/>
                <w:numId w:val="38"/>
              </w:numPr>
              <w:tabs>
                <w:tab w:val="left" w:pos="0"/>
              </w:tabs>
              <w:spacing w:before="0" w:beforeAutospacing="0" w:after="0" w:afterAutospacing="0"/>
              <w:rPr>
                <w:rFonts w:ascii="Arial" w:hAnsi="Arial" w:cs="Arial"/>
                <w:b/>
                <w:sz w:val="22"/>
                <w:szCs w:val="22"/>
              </w:rPr>
            </w:pPr>
            <w:r>
              <w:rPr>
                <w:rFonts w:ascii="Arial" w:hAnsi="Arial" w:cs="Arial"/>
                <w:sz w:val="22"/>
                <w:szCs w:val="22"/>
              </w:rPr>
              <w:t>Inspect ear plugs for cracks, tears, dirt and general wear and tear.</w:t>
            </w:r>
          </w:p>
          <w:p w:rsidR="000F4A19" w:rsidRPr="00106B18" w:rsidRDefault="000F4A19" w:rsidP="000F4A19">
            <w:pPr>
              <w:pStyle w:val="NormalWeb"/>
              <w:numPr>
                <w:ilvl w:val="0"/>
                <w:numId w:val="38"/>
              </w:numPr>
              <w:tabs>
                <w:tab w:val="left" w:pos="0"/>
              </w:tabs>
              <w:spacing w:before="0" w:beforeAutospacing="0" w:after="0" w:afterAutospacing="0"/>
              <w:rPr>
                <w:rFonts w:ascii="Arial" w:hAnsi="Arial" w:cs="Arial"/>
                <w:b/>
                <w:sz w:val="22"/>
                <w:szCs w:val="22"/>
              </w:rPr>
            </w:pPr>
            <w:r>
              <w:rPr>
                <w:rFonts w:ascii="Arial" w:hAnsi="Arial" w:cs="Arial"/>
                <w:sz w:val="22"/>
                <w:szCs w:val="22"/>
              </w:rPr>
              <w:t>To insert a supple foam plug, roll the p</w:t>
            </w:r>
            <w:r w:rsidRPr="00106B18">
              <w:rPr>
                <w:rFonts w:ascii="Arial" w:hAnsi="Arial" w:cs="Arial"/>
                <w:sz w:val="22"/>
                <w:szCs w:val="22"/>
              </w:rPr>
              <w:t xml:space="preserve">lug between your fingers and thumb to make it thinner, making sure </w:t>
            </w:r>
            <w:r>
              <w:rPr>
                <w:rFonts w:ascii="Arial" w:hAnsi="Arial" w:cs="Arial"/>
                <w:sz w:val="22"/>
                <w:szCs w:val="22"/>
              </w:rPr>
              <w:t>there are no wrinkles or folds</w:t>
            </w:r>
            <w:r w:rsidRPr="00106B18">
              <w:rPr>
                <w:rFonts w:ascii="Arial" w:hAnsi="Arial" w:cs="Arial"/>
                <w:sz w:val="22"/>
                <w:szCs w:val="22"/>
              </w:rPr>
              <w:t xml:space="preserve"> in the plug.</w:t>
            </w:r>
          </w:p>
          <w:p w:rsidR="000F4A19" w:rsidRDefault="000F4A19" w:rsidP="000F4A19">
            <w:pPr>
              <w:numPr>
                <w:ilvl w:val="0"/>
                <w:numId w:val="38"/>
              </w:numPr>
              <w:spacing w:before="100" w:beforeAutospacing="1" w:after="100" w:afterAutospacing="1"/>
              <w:rPr>
                <w:rFonts w:ascii="Arial" w:hAnsi="Arial" w:cs="Arial"/>
                <w:sz w:val="22"/>
                <w:szCs w:val="22"/>
              </w:rPr>
            </w:pPr>
            <w:r>
              <w:rPr>
                <w:rFonts w:ascii="Arial" w:hAnsi="Arial" w:cs="Arial"/>
                <w:sz w:val="22"/>
                <w:szCs w:val="22"/>
              </w:rPr>
              <w:t>Take</w:t>
            </w:r>
            <w:r w:rsidRPr="00303D83">
              <w:rPr>
                <w:rFonts w:ascii="Arial" w:hAnsi="Arial" w:cs="Arial"/>
                <w:sz w:val="22"/>
                <w:szCs w:val="22"/>
              </w:rPr>
              <w:t xml:space="preserve"> one hand behind your head and pull your ear outward and upward to widen the auditory canal.  Insert the</w:t>
            </w:r>
            <w:r>
              <w:rPr>
                <w:rFonts w:ascii="Arial" w:hAnsi="Arial" w:cs="Arial"/>
                <w:sz w:val="22"/>
                <w:szCs w:val="22"/>
              </w:rPr>
              <w:t xml:space="preserve"> ear</w:t>
            </w:r>
            <w:r w:rsidRPr="00303D83">
              <w:rPr>
                <w:rFonts w:ascii="Arial" w:hAnsi="Arial" w:cs="Arial"/>
                <w:sz w:val="22"/>
                <w:szCs w:val="22"/>
              </w:rPr>
              <w:t xml:space="preserve"> plug well into the </w:t>
            </w:r>
            <w:r>
              <w:rPr>
                <w:rFonts w:ascii="Arial" w:hAnsi="Arial" w:cs="Arial"/>
                <w:sz w:val="22"/>
                <w:szCs w:val="22"/>
              </w:rPr>
              <w:t>canal</w:t>
            </w:r>
            <w:r w:rsidRPr="00303D83">
              <w:rPr>
                <w:rFonts w:ascii="Arial" w:hAnsi="Arial" w:cs="Arial"/>
                <w:sz w:val="22"/>
                <w:szCs w:val="22"/>
              </w:rPr>
              <w:t xml:space="preserve"> and hold it in place </w:t>
            </w:r>
            <w:r>
              <w:rPr>
                <w:rFonts w:ascii="Arial" w:hAnsi="Arial" w:cs="Arial"/>
                <w:sz w:val="22"/>
                <w:szCs w:val="22"/>
              </w:rPr>
              <w:t>while</w:t>
            </w:r>
            <w:r w:rsidRPr="00303D83">
              <w:rPr>
                <w:rFonts w:ascii="Arial" w:hAnsi="Arial" w:cs="Arial"/>
                <w:sz w:val="22"/>
                <w:szCs w:val="22"/>
              </w:rPr>
              <w:t xml:space="preserve"> it expands.  </w:t>
            </w:r>
          </w:p>
          <w:p w:rsidR="000F4A19" w:rsidRPr="00303D83" w:rsidRDefault="000F4A19" w:rsidP="000F4A19">
            <w:pPr>
              <w:numPr>
                <w:ilvl w:val="0"/>
                <w:numId w:val="38"/>
              </w:numPr>
              <w:spacing w:before="100" w:beforeAutospacing="1" w:after="100" w:afterAutospacing="1"/>
              <w:rPr>
                <w:rFonts w:ascii="Arial" w:hAnsi="Arial" w:cs="Arial"/>
                <w:sz w:val="22"/>
                <w:szCs w:val="22"/>
              </w:rPr>
            </w:pPr>
            <w:r>
              <w:rPr>
                <w:rFonts w:ascii="Arial" w:hAnsi="Arial" w:cs="Arial"/>
                <w:sz w:val="22"/>
                <w:szCs w:val="22"/>
              </w:rPr>
              <w:t xml:space="preserve">NOTE: </w:t>
            </w:r>
            <w:r w:rsidRPr="00303D83">
              <w:rPr>
                <w:rFonts w:ascii="Arial" w:hAnsi="Arial" w:cs="Arial"/>
                <w:sz w:val="22"/>
                <w:szCs w:val="22"/>
              </w:rPr>
              <w:t>Don't be afraid to place the plug into the ear canal.  You cannot hurt your eardrum because the plugs are too short to reach it.  If the seal is not tight</w:t>
            </w:r>
            <w:r>
              <w:rPr>
                <w:rFonts w:ascii="Arial" w:hAnsi="Arial" w:cs="Arial"/>
                <w:sz w:val="22"/>
                <w:szCs w:val="22"/>
              </w:rPr>
              <w:t xml:space="preserve"> and placed too shallow</w:t>
            </w:r>
            <w:r w:rsidRPr="00303D83">
              <w:rPr>
                <w:rFonts w:ascii="Arial" w:hAnsi="Arial" w:cs="Arial"/>
                <w:sz w:val="22"/>
                <w:szCs w:val="22"/>
              </w:rPr>
              <w:t xml:space="preserve">, the earplug will not be effective. </w:t>
            </w:r>
          </w:p>
          <w:p w:rsidR="000F4A19" w:rsidRDefault="000F4A19" w:rsidP="000F4A19">
            <w:pPr>
              <w:pStyle w:val="NormalWeb"/>
              <w:tabs>
                <w:tab w:val="left" w:pos="0"/>
              </w:tabs>
              <w:ind w:left="720"/>
              <w:rPr>
                <w:rFonts w:ascii="Arial" w:hAnsi="Arial" w:cs="Arial"/>
                <w:b/>
                <w:sz w:val="22"/>
                <w:szCs w:val="22"/>
              </w:rPr>
            </w:pPr>
          </w:p>
          <w:p w:rsidR="000F4A19" w:rsidRDefault="000F4A19" w:rsidP="000F4A19">
            <w:pPr>
              <w:pStyle w:val="NormalWeb"/>
              <w:tabs>
                <w:tab w:val="left" w:pos="0"/>
              </w:tabs>
              <w:rPr>
                <w:rFonts w:ascii="Arial" w:hAnsi="Arial" w:cs="Arial"/>
                <w:b/>
                <w:sz w:val="22"/>
                <w:szCs w:val="22"/>
              </w:rPr>
            </w:pPr>
            <w:r>
              <w:rPr>
                <w:rFonts w:ascii="Arial" w:hAnsi="Arial" w:cs="Arial"/>
                <w:b/>
                <w:sz w:val="22"/>
                <w:szCs w:val="22"/>
              </w:rPr>
              <w:t>Ear Muffs</w:t>
            </w:r>
          </w:p>
          <w:p w:rsidR="000F4A19" w:rsidRPr="00765FDB" w:rsidRDefault="000F4A19" w:rsidP="000F4A19">
            <w:pPr>
              <w:pStyle w:val="NormalWeb"/>
              <w:numPr>
                <w:ilvl w:val="0"/>
                <w:numId w:val="39"/>
              </w:numPr>
              <w:tabs>
                <w:tab w:val="left" w:pos="0"/>
              </w:tabs>
              <w:spacing w:before="0" w:beforeAutospacing="0" w:after="0" w:afterAutospacing="0"/>
              <w:rPr>
                <w:rFonts w:ascii="Arial" w:hAnsi="Arial" w:cs="Arial"/>
                <w:b/>
                <w:sz w:val="22"/>
                <w:szCs w:val="22"/>
              </w:rPr>
            </w:pPr>
            <w:r>
              <w:rPr>
                <w:rFonts w:ascii="Arial" w:hAnsi="Arial" w:cs="Arial"/>
                <w:sz w:val="22"/>
                <w:szCs w:val="22"/>
              </w:rPr>
              <w:t xml:space="preserve">Inspect ear muffs for cracks, tears, dirt, and general wear and tear </w:t>
            </w:r>
          </w:p>
          <w:p w:rsidR="000F4A19" w:rsidRPr="00765FDB" w:rsidRDefault="000F4A19" w:rsidP="000F4A19">
            <w:pPr>
              <w:pStyle w:val="NormalWeb"/>
              <w:numPr>
                <w:ilvl w:val="0"/>
                <w:numId w:val="39"/>
              </w:numPr>
              <w:tabs>
                <w:tab w:val="left" w:pos="0"/>
              </w:tabs>
              <w:spacing w:before="0" w:beforeAutospacing="0" w:after="0" w:afterAutospacing="0"/>
              <w:rPr>
                <w:rFonts w:ascii="Arial" w:hAnsi="Arial" w:cs="Arial"/>
                <w:b/>
                <w:sz w:val="22"/>
                <w:szCs w:val="22"/>
              </w:rPr>
            </w:pPr>
            <w:r>
              <w:rPr>
                <w:rFonts w:ascii="Arial" w:hAnsi="Arial" w:cs="Arial"/>
                <w:sz w:val="22"/>
                <w:szCs w:val="22"/>
              </w:rPr>
              <w:t>A</w:t>
            </w:r>
            <w:r w:rsidRPr="00766A74">
              <w:rPr>
                <w:rFonts w:ascii="Arial" w:hAnsi="Arial" w:cs="Arial"/>
                <w:sz w:val="22"/>
                <w:szCs w:val="22"/>
              </w:rPr>
              <w:t>nything that comes between your ear and the ear muff w</w:t>
            </w:r>
            <w:r>
              <w:rPr>
                <w:rFonts w:ascii="Arial" w:hAnsi="Arial" w:cs="Arial"/>
                <w:sz w:val="22"/>
                <w:szCs w:val="22"/>
              </w:rPr>
              <w:t>ill make them less effective thus reducing</w:t>
            </w:r>
            <w:r w:rsidRPr="00766A74">
              <w:rPr>
                <w:rFonts w:ascii="Arial" w:hAnsi="Arial" w:cs="Arial"/>
                <w:sz w:val="22"/>
                <w:szCs w:val="22"/>
              </w:rPr>
              <w:t xml:space="preserve"> your level of protection!</w:t>
            </w:r>
            <w:r>
              <w:rPr>
                <w:rFonts w:ascii="Arial" w:hAnsi="Arial" w:cs="Arial"/>
                <w:sz w:val="22"/>
                <w:szCs w:val="22"/>
              </w:rPr>
              <w:t xml:space="preserve">  Hair, eyeglasses, and earrings are factors that must be considered when putting on your ear muffs. </w:t>
            </w:r>
          </w:p>
          <w:p w:rsidR="000F4A19" w:rsidRPr="00765FDB" w:rsidRDefault="000F4A19" w:rsidP="000F4A19">
            <w:pPr>
              <w:pStyle w:val="NormalWeb"/>
              <w:numPr>
                <w:ilvl w:val="0"/>
                <w:numId w:val="39"/>
              </w:numPr>
              <w:tabs>
                <w:tab w:val="left" w:pos="0"/>
              </w:tabs>
              <w:spacing w:before="0" w:beforeAutospacing="0" w:after="0" w:afterAutospacing="0"/>
              <w:rPr>
                <w:rFonts w:ascii="Arial" w:hAnsi="Arial" w:cs="Arial"/>
                <w:b/>
                <w:sz w:val="22"/>
                <w:szCs w:val="22"/>
              </w:rPr>
            </w:pPr>
            <w:r>
              <w:rPr>
                <w:rFonts w:ascii="Arial" w:hAnsi="Arial" w:cs="Arial"/>
                <w:sz w:val="22"/>
                <w:szCs w:val="22"/>
              </w:rPr>
              <w:t>When choosing</w:t>
            </w:r>
            <w:r w:rsidRPr="00766A74">
              <w:rPr>
                <w:rFonts w:ascii="Arial" w:hAnsi="Arial" w:cs="Arial"/>
                <w:sz w:val="22"/>
                <w:szCs w:val="22"/>
              </w:rPr>
              <w:t xml:space="preserve"> eyewear </w:t>
            </w:r>
            <w:r>
              <w:rPr>
                <w:rFonts w:ascii="Arial" w:hAnsi="Arial" w:cs="Arial"/>
                <w:sz w:val="22"/>
                <w:szCs w:val="22"/>
              </w:rPr>
              <w:t xml:space="preserve">you may want to purchase glasses with </w:t>
            </w:r>
            <w:r w:rsidRPr="00766A74">
              <w:rPr>
                <w:rFonts w:ascii="Arial" w:hAnsi="Arial" w:cs="Arial"/>
                <w:sz w:val="22"/>
                <w:szCs w:val="22"/>
              </w:rPr>
              <w:t xml:space="preserve">thin temples so they don't interfere with the seal.  </w:t>
            </w:r>
          </w:p>
          <w:p w:rsidR="000F4A19" w:rsidRPr="00765FDB" w:rsidRDefault="000F4A19" w:rsidP="000F4A19">
            <w:pPr>
              <w:pStyle w:val="NormalWeb"/>
              <w:numPr>
                <w:ilvl w:val="0"/>
                <w:numId w:val="39"/>
              </w:numPr>
              <w:tabs>
                <w:tab w:val="left" w:pos="0"/>
              </w:tabs>
              <w:spacing w:before="0" w:beforeAutospacing="0" w:after="0" w:afterAutospacing="0"/>
              <w:rPr>
                <w:rFonts w:ascii="Arial" w:hAnsi="Arial" w:cs="Arial"/>
                <w:b/>
                <w:sz w:val="22"/>
                <w:szCs w:val="22"/>
              </w:rPr>
            </w:pPr>
            <w:r w:rsidRPr="00766A74">
              <w:rPr>
                <w:rFonts w:ascii="Arial" w:hAnsi="Arial" w:cs="Arial"/>
                <w:sz w:val="22"/>
                <w:szCs w:val="22"/>
              </w:rPr>
              <w:t>Some ear muffs attach to hard hats to form a go</w:t>
            </w:r>
            <w:r>
              <w:rPr>
                <w:rFonts w:ascii="Arial" w:hAnsi="Arial" w:cs="Arial"/>
                <w:sz w:val="22"/>
                <w:szCs w:val="22"/>
              </w:rPr>
              <w:t>od seal when wearing a hard hat</w:t>
            </w:r>
            <w:r w:rsidRPr="00766A74">
              <w:rPr>
                <w:rFonts w:ascii="Arial" w:hAnsi="Arial" w:cs="Arial"/>
                <w:sz w:val="22"/>
                <w:szCs w:val="22"/>
              </w:rPr>
              <w:t>.</w:t>
            </w:r>
          </w:p>
          <w:p w:rsidR="000F4A19" w:rsidRPr="00765FDB" w:rsidRDefault="000F4A19" w:rsidP="000F4A19">
            <w:pPr>
              <w:pStyle w:val="NormalWeb"/>
              <w:numPr>
                <w:ilvl w:val="0"/>
                <w:numId w:val="39"/>
              </w:numPr>
              <w:tabs>
                <w:tab w:val="left" w:pos="0"/>
              </w:tabs>
              <w:spacing w:before="0" w:beforeAutospacing="0" w:after="0" w:afterAutospacing="0"/>
              <w:rPr>
                <w:rFonts w:ascii="Arial" w:hAnsi="Arial" w:cs="Arial"/>
                <w:b/>
                <w:sz w:val="22"/>
                <w:szCs w:val="22"/>
              </w:rPr>
            </w:pPr>
            <w:r w:rsidRPr="00765FDB">
              <w:rPr>
                <w:rFonts w:ascii="Arial" w:hAnsi="Arial" w:cs="Arial"/>
                <w:sz w:val="22"/>
                <w:szCs w:val="22"/>
              </w:rPr>
              <w:t xml:space="preserve">Adjust the headband so the ear muffs are resting comfortably on your head.  The cups should </w:t>
            </w:r>
            <w:r>
              <w:rPr>
                <w:rFonts w:ascii="Arial" w:hAnsi="Arial" w:cs="Arial"/>
                <w:sz w:val="22"/>
                <w:szCs w:val="22"/>
              </w:rPr>
              <w:t>cover your entire ear.</w:t>
            </w:r>
          </w:p>
          <w:p w:rsidR="000F4A19" w:rsidRDefault="000F4A19" w:rsidP="000F4A19">
            <w:pPr>
              <w:pStyle w:val="NormalWeb"/>
              <w:tabs>
                <w:tab w:val="left" w:pos="0"/>
              </w:tabs>
              <w:rPr>
                <w:rFonts w:ascii="Arial" w:hAnsi="Arial" w:cs="Arial"/>
                <w:b/>
                <w:sz w:val="22"/>
                <w:szCs w:val="22"/>
              </w:rPr>
            </w:pPr>
            <w:r>
              <w:rPr>
                <w:rFonts w:ascii="Arial" w:hAnsi="Arial" w:cs="Arial"/>
                <w:b/>
                <w:sz w:val="22"/>
                <w:szCs w:val="22"/>
              </w:rPr>
              <w:t>Canal Caps</w:t>
            </w:r>
          </w:p>
          <w:p w:rsidR="000F4A19" w:rsidRPr="002A1E38" w:rsidRDefault="000F4A19" w:rsidP="000F4A19">
            <w:pPr>
              <w:pStyle w:val="NormalWeb"/>
              <w:numPr>
                <w:ilvl w:val="0"/>
                <w:numId w:val="40"/>
              </w:numPr>
              <w:tabs>
                <w:tab w:val="left" w:pos="0"/>
              </w:tabs>
              <w:spacing w:before="0" w:beforeAutospacing="0" w:after="0" w:afterAutospacing="0"/>
              <w:rPr>
                <w:rFonts w:ascii="Arial" w:hAnsi="Arial" w:cs="Arial"/>
                <w:b/>
                <w:sz w:val="22"/>
                <w:szCs w:val="22"/>
              </w:rPr>
            </w:pPr>
            <w:r>
              <w:rPr>
                <w:noProof/>
              </w:rPr>
              <w:drawing>
                <wp:anchor distT="0" distB="0" distL="114300" distR="114300" simplePos="0" relativeHeight="251679744" behindDoc="0" locked="0" layoutInCell="1" allowOverlap="1">
                  <wp:simplePos x="0" y="0"/>
                  <wp:positionH relativeFrom="column">
                    <wp:posOffset>4519295</wp:posOffset>
                  </wp:positionH>
                  <wp:positionV relativeFrom="paragraph">
                    <wp:posOffset>222885</wp:posOffset>
                  </wp:positionV>
                  <wp:extent cx="2162175" cy="1428750"/>
                  <wp:effectExtent l="0" t="0" r="0" b="0"/>
                  <wp:wrapSquare wrapText="bothSides"/>
                  <wp:docPr id="5" name="Picture 5" descr="canal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nal ca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anchor>
              </w:drawing>
            </w:r>
            <w:r w:rsidRPr="002A1E38">
              <w:rPr>
                <w:rFonts w:ascii="Arial" w:hAnsi="Arial" w:cs="Arial"/>
                <w:sz w:val="22"/>
                <w:szCs w:val="22"/>
              </w:rPr>
              <w:t>Inspect canal caps for cracks, tears, dirt and general wear and tear</w:t>
            </w:r>
            <w:r>
              <w:rPr>
                <w:rFonts w:ascii="Arial" w:hAnsi="Arial" w:cs="Arial"/>
                <w:sz w:val="22"/>
                <w:szCs w:val="22"/>
              </w:rPr>
              <w:t>.</w:t>
            </w:r>
          </w:p>
          <w:p w:rsidR="000F4A19" w:rsidRPr="002A1E38" w:rsidRDefault="000F4A19" w:rsidP="000F4A19">
            <w:pPr>
              <w:pStyle w:val="NormalWeb"/>
              <w:numPr>
                <w:ilvl w:val="0"/>
                <w:numId w:val="40"/>
              </w:numPr>
              <w:tabs>
                <w:tab w:val="left" w:pos="0"/>
              </w:tabs>
              <w:spacing w:before="0" w:beforeAutospacing="0" w:after="0" w:afterAutospacing="0"/>
              <w:rPr>
                <w:rFonts w:ascii="Arial" w:hAnsi="Arial" w:cs="Arial"/>
                <w:b/>
                <w:sz w:val="22"/>
                <w:szCs w:val="22"/>
              </w:rPr>
            </w:pPr>
            <w:r w:rsidRPr="002A1E38">
              <w:rPr>
                <w:rFonts w:ascii="Arial" w:hAnsi="Arial" w:cs="Arial"/>
                <w:sz w:val="22"/>
                <w:szCs w:val="22"/>
              </w:rPr>
              <w:t>Canal caps have flexible tips that act as caps which plug the ear canal.  They differ from plugs because they DO NOT extend into the ear canal, only close the ear opening.  Therefore, they do not give you as much protection as ear plugs or ear muffs.</w:t>
            </w:r>
          </w:p>
          <w:p w:rsidR="000F4A19" w:rsidRPr="007918DE" w:rsidRDefault="000F4A19" w:rsidP="000F4A19">
            <w:pPr>
              <w:pStyle w:val="NormalWeb"/>
              <w:numPr>
                <w:ilvl w:val="0"/>
                <w:numId w:val="40"/>
              </w:numPr>
              <w:tabs>
                <w:tab w:val="left" w:pos="0"/>
              </w:tabs>
              <w:spacing w:before="0" w:beforeAutospacing="0" w:after="0" w:afterAutospacing="0"/>
              <w:rPr>
                <w:rFonts w:ascii="Arial" w:hAnsi="Arial" w:cs="Arial"/>
                <w:b/>
                <w:sz w:val="22"/>
                <w:szCs w:val="22"/>
              </w:rPr>
            </w:pPr>
            <w:r>
              <w:rPr>
                <w:noProof/>
              </w:rPr>
              <w:drawing>
                <wp:anchor distT="0" distB="0" distL="114300" distR="114300" simplePos="0" relativeHeight="251680768" behindDoc="0" locked="0" layoutInCell="1" allowOverlap="1">
                  <wp:simplePos x="0" y="0"/>
                  <wp:positionH relativeFrom="column">
                    <wp:posOffset>5083175</wp:posOffset>
                  </wp:positionH>
                  <wp:positionV relativeFrom="paragraph">
                    <wp:posOffset>-3592195</wp:posOffset>
                  </wp:positionV>
                  <wp:extent cx="1514475" cy="1419225"/>
                  <wp:effectExtent l="0" t="0" r="0" b="0"/>
                  <wp:wrapSquare wrapText="bothSides"/>
                  <wp:docPr id="4" name="Picture 4" descr="ear%20m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r%20muff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419225"/>
                          </a:xfrm>
                          <a:prstGeom prst="rect">
                            <a:avLst/>
                          </a:prstGeom>
                          <a:noFill/>
                          <a:ln>
                            <a:noFill/>
                          </a:ln>
                        </pic:spPr>
                      </pic:pic>
                    </a:graphicData>
                  </a:graphic>
                </wp:anchor>
              </w:drawing>
            </w:r>
            <w:r w:rsidRPr="007918DE">
              <w:rPr>
                <w:rFonts w:ascii="Arial" w:hAnsi="Arial" w:cs="Arial"/>
                <w:sz w:val="22"/>
                <w:szCs w:val="22"/>
              </w:rPr>
              <w:t xml:space="preserve">Canal caps are NOT designed for long term wearing, but are ideal for situations where hearing protection must be taken on and off frequently.  Insert canal caps much as you would ear plugs.  </w:t>
            </w:r>
            <w:r>
              <w:rPr>
                <w:rFonts w:ascii="Arial" w:hAnsi="Arial" w:cs="Arial"/>
                <w:sz w:val="22"/>
                <w:szCs w:val="22"/>
              </w:rPr>
              <w:t>Reach behind your head with one hand and p</w:t>
            </w:r>
            <w:r w:rsidRPr="007918DE">
              <w:rPr>
                <w:rFonts w:ascii="Arial" w:hAnsi="Arial" w:cs="Arial"/>
                <w:sz w:val="22"/>
                <w:szCs w:val="22"/>
              </w:rPr>
              <w:t>ull the outer ear up and back, then insert the tips of the caps into the ear, firmly pushing and wiggling them into place.</w:t>
            </w:r>
          </w:p>
          <w:p w:rsidR="00FF52EC" w:rsidRPr="000F4A19" w:rsidRDefault="000F4A19" w:rsidP="000F4A19">
            <w:pPr>
              <w:pStyle w:val="NormalWeb"/>
              <w:numPr>
                <w:ilvl w:val="0"/>
                <w:numId w:val="40"/>
              </w:numPr>
              <w:tabs>
                <w:tab w:val="left" w:pos="0"/>
              </w:tabs>
              <w:spacing w:before="0" w:beforeAutospacing="0" w:after="0" w:afterAutospacing="0"/>
              <w:rPr>
                <w:rFonts w:ascii="Arial" w:hAnsi="Arial" w:cs="Arial"/>
                <w:b/>
                <w:sz w:val="22"/>
                <w:szCs w:val="22"/>
              </w:rPr>
            </w:pPr>
            <w:r>
              <w:rPr>
                <w:rFonts w:ascii="Arial" w:hAnsi="Arial" w:cs="Arial"/>
                <w:sz w:val="22"/>
                <w:szCs w:val="22"/>
              </w:rPr>
              <w:t>Remember the band wraps around the back of your head.</w:t>
            </w:r>
          </w:p>
        </w:tc>
      </w:tr>
    </w:tbl>
    <w:p w:rsidR="00EC51D7" w:rsidRDefault="00EC51D7">
      <w:pPr>
        <w:rPr>
          <w:rFonts w:asciiTheme="minorHAnsi" w:hAnsiTheme="minorHAnsi" w:cstheme="minorHAnsi"/>
          <w:sz w:val="12"/>
          <w:szCs w:val="12"/>
        </w:rPr>
      </w:pPr>
    </w:p>
    <w:p w:rsidR="00FF52EC" w:rsidRDefault="00962743">
      <w:pPr>
        <w:rPr>
          <w:rFonts w:asciiTheme="minorHAnsi" w:hAnsiTheme="minorHAnsi" w:cstheme="minorHAnsi"/>
          <w:sz w:val="12"/>
          <w:szCs w:val="12"/>
        </w:rPr>
      </w:pPr>
      <w:r>
        <w:rPr>
          <w:rFonts w:asciiTheme="minorHAnsi" w:hAnsiTheme="minorHAnsi" w:cstheme="minorHAnsi"/>
          <w:noProof/>
          <w:sz w:val="20"/>
          <w:szCs w:val="20"/>
          <w:lang w:val="en-CA" w:eastAsia="en-CA"/>
        </w:rPr>
        <w:pict>
          <v:roundrect id="Text Box 11" o:spid="_x0000_s1034" style="position:absolute;margin-left:-5.45pt;margin-top:5.7pt;width:54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" fillcolor="#548dd4 [1951]" stroked="f" strokeweight=".5pt">
            <v:shadow on="t" color="black" offset="0,1pt"/>
            <v:path arrowok="t"/>
            <v:textbox>
              <w:txbxContent>
                <w:p w:rsidR="004C70D9" w:rsidRPr="002F22C7" w:rsidRDefault="004C70D9" w:rsidP="002F22C7">
                  <w:pPr>
                    <w:pStyle w:val="ListParagraph"/>
                    <w:ind w:left="142"/>
                    <w:jc w:val="center"/>
                    <w:rPr>
                      <w:color w:val="FFFFFF" w:themeColor="background1"/>
                      <w:sz w:val="32"/>
                      <w:szCs w:val="26"/>
                    </w:rPr>
                  </w:pPr>
                  <w:r w:rsidRPr="00B75FE4">
                    <w:rPr>
                      <w:rFonts w:asciiTheme="minorHAnsi" w:hAnsiTheme="minorHAnsi" w:cstheme="minorHAnsi"/>
                      <w:b/>
                      <w:bCs/>
                      <w:i/>
                      <w:color w:val="FFFFFF" w:themeColor="background1"/>
                      <w:sz w:val="36"/>
                      <w:u w:val="single"/>
                      <w:lang w:val="en-US" w:eastAsia="en-CA"/>
                    </w:rPr>
                    <w:t>NOTICE</w:t>
                  </w:r>
                  <w:r w:rsidRPr="002F22C7">
                    <w:rPr>
                      <w:rFonts w:asciiTheme="minorHAnsi" w:hAnsiTheme="minorHAnsi" w:cstheme="minorHAnsi"/>
                      <w:b/>
                      <w:bCs/>
                      <w:i/>
                      <w:color w:val="FFFFFF" w:themeColor="background1"/>
                      <w:sz w:val="36"/>
                      <w:lang w:val="en-US" w:eastAsia="en-CA"/>
                    </w:rPr>
                    <w:t>:</w:t>
                  </w:r>
                  <w:r w:rsidRPr="002F22C7">
                    <w:rPr>
                      <w:rFonts w:asciiTheme="minorHAnsi" w:hAnsiTheme="minorHAnsi" w:cstheme="minorHAnsi"/>
                      <w:b/>
                      <w:bCs/>
                      <w:color w:val="FFFFFF" w:themeColor="background1"/>
                      <w:sz w:val="36"/>
                      <w:lang w:val="en-US" w:eastAsia="en-CA"/>
                    </w:rPr>
                    <w:t xml:space="preserve"> </w:t>
                  </w:r>
                  <w:r w:rsidRPr="002F22C7">
                    <w:rPr>
                      <w:rFonts w:asciiTheme="minorHAnsi" w:hAnsiTheme="minorHAnsi" w:cstheme="minorHAnsi"/>
                      <w:b/>
                      <w:bCs/>
                      <w:color w:val="FFFFFF" w:themeColor="background1"/>
                      <w:sz w:val="32"/>
                      <w:szCs w:val="26"/>
                      <w:lang w:val="en-US" w:eastAsia="en-CA"/>
                    </w:rPr>
                    <w:t>Report all hazardous situations to your supervisor without delay!</w:t>
                  </w:r>
                </w:p>
              </w:txbxContent>
            </v:textbox>
          </v:roundrect>
        </w:pict>
      </w:r>
    </w:p>
    <w:p w:rsidR="003A471E" w:rsidRDefault="003A471E">
      <w:pPr>
        <w:rPr>
          <w:rFonts w:asciiTheme="minorHAnsi" w:hAnsiTheme="minorHAnsi" w:cstheme="minorHAnsi"/>
          <w:sz w:val="12"/>
          <w:szCs w:val="12"/>
        </w:rPr>
      </w:pPr>
    </w:p>
    <w:p w:rsidR="003A471E" w:rsidRDefault="003A471E">
      <w:pPr>
        <w:rPr>
          <w:rFonts w:asciiTheme="minorHAnsi" w:hAnsiTheme="minorHAnsi" w:cstheme="minorHAnsi"/>
          <w:sz w:val="12"/>
          <w:szCs w:val="12"/>
        </w:rPr>
      </w:pPr>
    </w:p>
    <w:p w:rsidR="003A471E" w:rsidRDefault="003A471E">
      <w:pPr>
        <w:rPr>
          <w:rFonts w:asciiTheme="minorHAnsi" w:hAnsiTheme="minorHAnsi" w:cstheme="minorHAnsi"/>
          <w:sz w:val="12"/>
          <w:szCs w:val="12"/>
        </w:rPr>
      </w:pPr>
    </w:p>
    <w:p w:rsidR="00FF52EC" w:rsidRDefault="00FF52EC">
      <w:pPr>
        <w:rPr>
          <w:rFonts w:asciiTheme="minorHAnsi" w:hAnsiTheme="minorHAnsi" w:cstheme="minorHAnsi"/>
          <w:sz w:val="12"/>
          <w:szCs w:val="12"/>
        </w:rPr>
      </w:pPr>
    </w:p>
    <w:p w:rsidR="00FF52EC" w:rsidRDefault="00FF52EC">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12620F" w:rsidRDefault="0012620F">
      <w:pPr>
        <w:rPr>
          <w:rFonts w:asciiTheme="minorHAnsi" w:hAnsiTheme="minorHAnsi" w:cstheme="minorHAnsi"/>
          <w:sz w:val="12"/>
          <w:szCs w:val="12"/>
        </w:rPr>
      </w:pPr>
    </w:p>
    <w:p w:rsidR="0012620F" w:rsidRDefault="0012620F">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5280"/>
      </w:tblGrid>
      <w:tr w:rsidR="002D5733" w:rsidRPr="004635FB" w:rsidTr="00451A75">
        <w:trPr>
          <w:trHeight w:val="4376"/>
        </w:trPr>
        <w:tc>
          <w:tcPr>
            <w:tcW w:w="5628" w:type="dxa"/>
          </w:tcPr>
          <w:p w:rsidR="002D5733" w:rsidRPr="004B7FC2"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Guidance Doc</w:t>
            </w:r>
            <w:r>
              <w:rPr>
                <w:rFonts w:asciiTheme="minorHAnsi" w:hAnsiTheme="minorHAnsi" w:cstheme="minorHAnsi"/>
                <w:b/>
                <w:bCs/>
                <w:sz w:val="22"/>
                <w:szCs w:val="22"/>
              </w:rPr>
              <w:t>uments / Standards /</w:t>
            </w:r>
            <w:r>
              <w:rPr>
                <w:rFonts w:asciiTheme="minorHAnsi" w:hAnsiTheme="minorHAnsi" w:cstheme="minorHAnsi"/>
                <w:b/>
                <w:bCs/>
                <w:sz w:val="22"/>
                <w:szCs w:val="22"/>
              </w:rPr>
              <w:br/>
            </w:r>
            <w:r w:rsidRPr="004B7FC2">
              <w:rPr>
                <w:rFonts w:asciiTheme="minorHAnsi" w:hAnsiTheme="minorHAnsi" w:cstheme="minorHAnsi"/>
                <w:b/>
                <w:bCs/>
                <w:sz w:val="22"/>
                <w:szCs w:val="22"/>
              </w:rPr>
              <w:t>Applicable Legislation /</w:t>
            </w:r>
            <w:r>
              <w:rPr>
                <w:rFonts w:asciiTheme="minorHAnsi" w:hAnsiTheme="minorHAnsi" w:cstheme="minorHAnsi"/>
                <w:b/>
                <w:bCs/>
                <w:sz w:val="22"/>
                <w:szCs w:val="22"/>
              </w:rPr>
              <w:t xml:space="preserve"> </w:t>
            </w:r>
            <w:r w:rsidRPr="004B7FC2">
              <w:rPr>
                <w:rFonts w:asciiTheme="minorHAnsi" w:hAnsiTheme="minorHAnsi" w:cstheme="minorHAnsi"/>
                <w:b/>
                <w:bCs/>
                <w:sz w:val="22"/>
                <w:szCs w:val="22"/>
              </w:rPr>
              <w:t>Other:</w:t>
            </w:r>
          </w:p>
          <w:p w:rsidR="001D10FF" w:rsidRPr="001D10FF" w:rsidRDefault="001D10FF" w:rsidP="001D10FF">
            <w:pPr>
              <w:tabs>
                <w:tab w:val="left" w:pos="4680"/>
              </w:tabs>
              <w:rPr>
                <w:rFonts w:asciiTheme="minorHAnsi" w:hAnsiTheme="minorHAnsi" w:cstheme="minorHAnsi"/>
                <w:sz w:val="22"/>
                <w:szCs w:val="22"/>
              </w:rPr>
            </w:pPr>
            <w:r w:rsidRPr="001D10FF">
              <w:rPr>
                <w:rFonts w:asciiTheme="minorHAnsi" w:hAnsiTheme="minorHAnsi" w:cstheme="minorHAnsi"/>
                <w:b/>
                <w:bCs/>
                <w:sz w:val="22"/>
                <w:szCs w:val="22"/>
              </w:rPr>
              <w:t>Guidance Documents</w:t>
            </w:r>
            <w:r w:rsidRPr="001D10FF">
              <w:rPr>
                <w:rFonts w:asciiTheme="minorHAnsi" w:hAnsiTheme="minorHAnsi" w:cstheme="minorHAnsi"/>
                <w:sz w:val="22"/>
                <w:szCs w:val="22"/>
              </w:rPr>
              <w:t>:</w:t>
            </w:r>
          </w:p>
          <w:p w:rsidR="001D10FF" w:rsidRPr="001D10FF" w:rsidRDefault="001D10FF" w:rsidP="001D10FF">
            <w:pPr>
              <w:numPr>
                <w:ilvl w:val="0"/>
                <w:numId w:val="3"/>
              </w:numPr>
              <w:tabs>
                <w:tab w:val="left" w:pos="4680"/>
              </w:tabs>
              <w:rPr>
                <w:rFonts w:asciiTheme="minorHAnsi" w:hAnsiTheme="minorHAnsi" w:cstheme="minorHAnsi"/>
                <w:sz w:val="22"/>
                <w:szCs w:val="22"/>
              </w:rPr>
            </w:pPr>
            <w:r w:rsidRPr="001D10FF">
              <w:rPr>
                <w:rFonts w:asciiTheme="minorHAnsi" w:hAnsiTheme="minorHAnsi" w:cstheme="minorHAnsi"/>
                <w:sz w:val="22"/>
                <w:szCs w:val="22"/>
              </w:rPr>
              <w:t>Manufacturer’s Instructions / Manual</w:t>
            </w:r>
          </w:p>
          <w:p w:rsidR="001D10FF" w:rsidRPr="001D10FF" w:rsidRDefault="001D10FF" w:rsidP="001D10FF">
            <w:pPr>
              <w:tabs>
                <w:tab w:val="left" w:pos="4680"/>
              </w:tabs>
              <w:rPr>
                <w:rFonts w:asciiTheme="minorHAnsi" w:hAnsiTheme="minorHAnsi" w:cstheme="minorHAnsi"/>
                <w:b/>
                <w:sz w:val="22"/>
                <w:szCs w:val="22"/>
              </w:rPr>
            </w:pPr>
            <w:r w:rsidRPr="001D10FF">
              <w:rPr>
                <w:rFonts w:asciiTheme="minorHAnsi" w:hAnsiTheme="minorHAnsi" w:cstheme="minorHAnsi"/>
                <w:b/>
                <w:sz w:val="22"/>
                <w:szCs w:val="22"/>
              </w:rPr>
              <w:t>CSA Standards</w:t>
            </w:r>
          </w:p>
          <w:p w:rsidR="001D10FF" w:rsidRPr="001D10FF" w:rsidRDefault="001D10FF" w:rsidP="001D10FF">
            <w:pPr>
              <w:numPr>
                <w:ilvl w:val="0"/>
                <w:numId w:val="3"/>
              </w:numPr>
              <w:tabs>
                <w:tab w:val="left" w:pos="4680"/>
              </w:tabs>
              <w:rPr>
                <w:rFonts w:asciiTheme="minorHAnsi" w:hAnsiTheme="minorHAnsi" w:cstheme="minorHAnsi"/>
                <w:sz w:val="22"/>
                <w:szCs w:val="22"/>
              </w:rPr>
            </w:pPr>
            <w:r w:rsidRPr="001D10FF">
              <w:rPr>
                <w:rFonts w:asciiTheme="minorHAnsi" w:hAnsiTheme="minorHAnsi" w:cstheme="minorHAnsi"/>
                <w:sz w:val="22"/>
                <w:szCs w:val="22"/>
              </w:rPr>
              <w:t>CSA Z94.2-02, Hearing Protection Devices – Performance, Selection, Care and Use</w:t>
            </w:r>
          </w:p>
          <w:p w:rsidR="001D10FF" w:rsidRPr="001D10FF" w:rsidRDefault="001D10FF" w:rsidP="001D10FF">
            <w:pPr>
              <w:numPr>
                <w:ilvl w:val="0"/>
                <w:numId w:val="3"/>
              </w:numPr>
              <w:tabs>
                <w:tab w:val="left" w:pos="4680"/>
              </w:tabs>
              <w:rPr>
                <w:rFonts w:asciiTheme="minorHAnsi" w:hAnsiTheme="minorHAnsi" w:cstheme="minorHAnsi"/>
                <w:sz w:val="22"/>
                <w:szCs w:val="22"/>
              </w:rPr>
            </w:pPr>
            <w:r w:rsidRPr="001D10FF">
              <w:rPr>
                <w:rFonts w:asciiTheme="minorHAnsi" w:hAnsiTheme="minorHAnsi" w:cstheme="minorHAnsi"/>
                <w:sz w:val="22"/>
                <w:szCs w:val="22"/>
              </w:rPr>
              <w:t>Safe Manitoba Guideline for Hearing Conservation and Noise Control</w:t>
            </w:r>
          </w:p>
          <w:p w:rsidR="001D10FF" w:rsidRPr="001D10FF" w:rsidRDefault="001D10FF" w:rsidP="001D10FF">
            <w:pPr>
              <w:tabs>
                <w:tab w:val="left" w:pos="4680"/>
              </w:tabs>
              <w:rPr>
                <w:rFonts w:asciiTheme="minorHAnsi" w:hAnsiTheme="minorHAnsi" w:cstheme="minorHAnsi"/>
                <w:b/>
                <w:bCs/>
                <w:sz w:val="22"/>
                <w:szCs w:val="22"/>
              </w:rPr>
            </w:pPr>
            <w:r w:rsidRPr="001D10FF">
              <w:rPr>
                <w:rFonts w:asciiTheme="minorHAnsi" w:hAnsiTheme="minorHAnsi" w:cstheme="minorHAnsi"/>
                <w:b/>
                <w:bCs/>
                <w:sz w:val="22"/>
                <w:szCs w:val="22"/>
              </w:rPr>
              <w:t>Manitoba Workplace Safety and Health Regulation, MR 217/2006 as amended:</w:t>
            </w:r>
          </w:p>
          <w:p w:rsidR="001D10FF" w:rsidRPr="001D10FF" w:rsidRDefault="001D10FF" w:rsidP="001D10FF">
            <w:pPr>
              <w:numPr>
                <w:ilvl w:val="0"/>
                <w:numId w:val="3"/>
              </w:numPr>
              <w:tabs>
                <w:tab w:val="left" w:pos="4680"/>
              </w:tabs>
              <w:rPr>
                <w:rFonts w:asciiTheme="minorHAnsi" w:hAnsiTheme="minorHAnsi" w:cstheme="minorHAnsi"/>
                <w:bCs/>
                <w:sz w:val="22"/>
                <w:szCs w:val="22"/>
              </w:rPr>
            </w:pPr>
            <w:r w:rsidRPr="001D10FF">
              <w:rPr>
                <w:rFonts w:asciiTheme="minorHAnsi" w:hAnsiTheme="minorHAnsi" w:cstheme="minorHAnsi"/>
                <w:bCs/>
                <w:sz w:val="22"/>
                <w:szCs w:val="22"/>
              </w:rPr>
              <w:t>2.1.1 Safe Work Procedures</w:t>
            </w:r>
          </w:p>
          <w:p w:rsidR="001D10FF" w:rsidRPr="001D10FF" w:rsidRDefault="001D10FF" w:rsidP="001D10FF">
            <w:pPr>
              <w:numPr>
                <w:ilvl w:val="0"/>
                <w:numId w:val="3"/>
              </w:numPr>
              <w:tabs>
                <w:tab w:val="left" w:pos="4680"/>
              </w:tabs>
              <w:rPr>
                <w:rFonts w:asciiTheme="minorHAnsi" w:hAnsiTheme="minorHAnsi" w:cstheme="minorHAnsi"/>
                <w:bCs/>
                <w:sz w:val="22"/>
                <w:szCs w:val="22"/>
              </w:rPr>
            </w:pPr>
            <w:r w:rsidRPr="001D10FF">
              <w:rPr>
                <w:rFonts w:asciiTheme="minorHAnsi" w:hAnsiTheme="minorHAnsi" w:cstheme="minorHAnsi"/>
                <w:bCs/>
                <w:sz w:val="22"/>
                <w:szCs w:val="22"/>
              </w:rPr>
              <w:t xml:space="preserve">6.1 Personal Protective Equipment </w:t>
            </w:r>
          </w:p>
          <w:p w:rsidR="002D5733" w:rsidRPr="001D10FF" w:rsidRDefault="001D10FF" w:rsidP="001D10FF">
            <w:pPr>
              <w:numPr>
                <w:ilvl w:val="0"/>
                <w:numId w:val="3"/>
              </w:numPr>
              <w:tabs>
                <w:tab w:val="left" w:pos="4680"/>
              </w:tabs>
              <w:rPr>
                <w:rFonts w:asciiTheme="minorHAnsi" w:hAnsiTheme="minorHAnsi" w:cstheme="minorHAnsi"/>
                <w:bCs/>
                <w:sz w:val="22"/>
                <w:szCs w:val="22"/>
              </w:rPr>
            </w:pPr>
            <w:r w:rsidRPr="001D10FF">
              <w:rPr>
                <w:rFonts w:asciiTheme="minorHAnsi" w:hAnsiTheme="minorHAnsi" w:cstheme="minorHAnsi"/>
                <w:bCs/>
                <w:sz w:val="22"/>
                <w:szCs w:val="22"/>
              </w:rPr>
              <w:t>12 Hearing Conservation and Noise Control</w:t>
            </w:r>
          </w:p>
        </w:tc>
        <w:tc>
          <w:tcPr>
            <w:tcW w:w="5280" w:type="dxa"/>
          </w:tcPr>
          <w:p w:rsidR="002D5733" w:rsidRPr="004B7FC2" w:rsidRDefault="002D5733" w:rsidP="00167902">
            <w:pPr>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This Safe Work Practice will be reviewed any time the task, equipment, or materials change and at a minimum every three years</w:t>
            </w:r>
            <w:r>
              <w:rPr>
                <w:rFonts w:asciiTheme="minorHAnsi" w:hAnsiTheme="minorHAnsi" w:cstheme="minorHAnsi"/>
                <w:b/>
                <w:bCs/>
                <w:sz w:val="22"/>
                <w:szCs w:val="22"/>
              </w:rPr>
              <w:t>.</w:t>
            </w:r>
          </w:p>
          <w:p w:rsidR="002D5733"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firstRow="1" w:lastRow="0" w:firstColumn="1" w:lastColumn="0" w:noHBand="0" w:noVBand="1"/>
            </w:tblPr>
            <w:tblGrid>
              <w:gridCol w:w="5049"/>
            </w:tblGrid>
            <w:tr w:rsidR="002D5733" w:rsidTr="00591238">
              <w:trPr>
                <w:trHeight w:val="575"/>
              </w:trPr>
              <w:tc>
                <w:tcPr>
                  <w:tcW w:w="5049" w:type="dxa"/>
                  <w:vAlign w:val="center"/>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Completed / Approved By:</w:t>
                  </w:r>
                </w:p>
              </w:tc>
            </w:tr>
            <w:tr w:rsidR="002D5733" w:rsidTr="00591238">
              <w:trPr>
                <w:trHeight w:val="7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14"/>
                      <w:szCs w:val="14"/>
                    </w:rPr>
                  </w:pPr>
                </w:p>
              </w:tc>
            </w:tr>
            <w:tr w:rsidR="002D5733" w:rsidTr="00591238">
              <w:trPr>
                <w:trHeight w:val="707"/>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Date Completed:</w:t>
                  </w:r>
                </w:p>
              </w:tc>
            </w:tr>
            <w:tr w:rsidR="002D5733" w:rsidTr="00591238">
              <w:trPr>
                <w:trHeight w:val="38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r w:rsidR="002D5733" w:rsidTr="00591238">
              <w:trPr>
                <w:trHeight w:val="846"/>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SWP Last Reviewed / Revised by and date:</w:t>
                  </w:r>
                </w:p>
              </w:tc>
            </w:tr>
            <w:tr w:rsidR="002D5733" w:rsidTr="00591238">
              <w:trPr>
                <w:trHeight w:val="383"/>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bl>
          <w:p w:rsidR="002D5733" w:rsidRPr="008B4431" w:rsidRDefault="002D5733" w:rsidP="00693B20">
            <w:pPr>
              <w:tabs>
                <w:tab w:val="left" w:pos="4680"/>
              </w:tabs>
              <w:rPr>
                <w:rFonts w:asciiTheme="minorHAnsi" w:hAnsiTheme="minorHAnsi" w:cstheme="minorHAnsi"/>
                <w:sz w:val="20"/>
                <w:szCs w:val="20"/>
              </w:rPr>
            </w:pPr>
          </w:p>
        </w:tc>
      </w:tr>
    </w:tbl>
    <w:p w:rsidR="00E76102" w:rsidRPr="00EC173A" w:rsidRDefault="00E76102" w:rsidP="00E76102">
      <w:pPr>
        <w:tabs>
          <w:tab w:val="left" w:pos="4680"/>
        </w:tabs>
        <w:rPr>
          <w:rFonts w:asciiTheme="minorHAnsi" w:hAnsiTheme="minorHAnsi" w:cstheme="minorHAnsi"/>
          <w:b/>
          <w:bCs/>
          <w:iCs/>
          <w:sz w:val="22"/>
          <w:szCs w:val="20"/>
        </w:rPr>
      </w:pPr>
      <w:r w:rsidRPr="00EC173A">
        <w:rPr>
          <w:rFonts w:asciiTheme="minorHAnsi" w:hAnsiTheme="minorHAnsi" w:cstheme="minorHAnsi"/>
          <w:b/>
          <w:bCs/>
          <w:iCs/>
          <w:sz w:val="22"/>
          <w:szCs w:val="20"/>
        </w:rPr>
        <w:t xml:space="preserve">This Safe Work </w:t>
      </w:r>
      <w:r w:rsidR="00270F3E" w:rsidRPr="00EC173A">
        <w:rPr>
          <w:rFonts w:asciiTheme="minorHAnsi" w:hAnsiTheme="minorHAnsi" w:cstheme="minorHAnsi"/>
          <w:b/>
          <w:bCs/>
          <w:iCs/>
          <w:sz w:val="22"/>
          <w:szCs w:val="20"/>
        </w:rPr>
        <w:t>Practice</w:t>
      </w:r>
      <w:r w:rsidRPr="00EC173A">
        <w:rPr>
          <w:rFonts w:asciiTheme="minorHAnsi" w:hAnsiTheme="minorHAnsi" w:cstheme="minorHAnsi"/>
          <w:b/>
          <w:bCs/>
          <w:iCs/>
          <w:sz w:val="22"/>
          <w:szCs w:val="20"/>
        </w:rPr>
        <w:t xml:space="preserve"> has had the consultation of the following workers: </w:t>
      </w:r>
    </w:p>
    <w:p w:rsidR="00E76102" w:rsidRPr="00EC173A" w:rsidRDefault="00E76102" w:rsidP="00E76102">
      <w:pPr>
        <w:tabs>
          <w:tab w:val="left" w:pos="4680"/>
        </w:tabs>
        <w:rPr>
          <w:rFonts w:ascii="Arial" w:hAnsi="Arial" w:cs="Arial"/>
          <w:b/>
          <w:bCs/>
          <w:iCs/>
          <w:sz w:val="16"/>
          <w:szCs w:val="16"/>
        </w:rPr>
      </w:pP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Name_____________________  Signature ____________________   Position  _______________     Date: _________</w:t>
      </w:r>
    </w:p>
    <w:p w:rsidR="00E76102" w:rsidRPr="008B4431" w:rsidRDefault="00E76102" w:rsidP="00564320">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Name_____________________  Signature ____________________   Position  _______________     Date: _________</w:t>
      </w:r>
    </w:p>
    <w:p w:rsidR="008B4431" w:rsidRDefault="00E76102" w:rsidP="00564320">
      <w:pPr>
        <w:tabs>
          <w:tab w:val="left" w:pos="4680"/>
        </w:tabs>
        <w:spacing w:line="480" w:lineRule="auto"/>
        <w:rPr>
          <w:rFonts w:ascii="Arial" w:hAnsi="Arial" w:cs="Arial"/>
          <w:bCs/>
          <w:iCs/>
          <w:sz w:val="20"/>
          <w:szCs w:val="20"/>
        </w:rPr>
      </w:pPr>
      <w:r w:rsidRPr="008B4431">
        <w:rPr>
          <w:rFonts w:asciiTheme="minorHAnsi" w:hAnsiTheme="minorHAnsi" w:cstheme="minorHAnsi"/>
          <w:bCs/>
          <w:iCs/>
          <w:sz w:val="22"/>
          <w:szCs w:val="22"/>
        </w:rPr>
        <w:t>Name_____________________  Signature ____________________   Position  _______________     Date: _________</w:t>
      </w:r>
    </w:p>
    <w:sectPr w:rsidR="008B4431" w:rsidSect="00950AD6">
      <w:headerReference w:type="default" r:id="rId13"/>
      <w:footerReference w:type="default" r:id="rId14"/>
      <w:pgSz w:w="12240" w:h="15840"/>
      <w:pgMar w:top="821" w:right="720" w:bottom="720" w:left="720" w:header="284"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19" w:rsidRDefault="000F4A19" w:rsidP="00E77846">
      <w:r>
        <w:separator/>
      </w:r>
    </w:p>
  </w:endnote>
  <w:endnote w:type="continuationSeparator" w:id="0">
    <w:p w:rsidR="000F4A19" w:rsidRDefault="000F4A19" w:rsidP="00E7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D9" w:rsidRPr="008B4431" w:rsidRDefault="004C70D9"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r w:rsidRPr="008B4431">
      <w:rPr>
        <w:rFonts w:asciiTheme="minorHAnsi" w:hAnsiTheme="minorHAnsi" w:cstheme="minorHAnsi"/>
        <w:sz w:val="20"/>
        <w:szCs w:val="20"/>
      </w:rPr>
      <w:t xml:space="preserve">: </w:t>
    </w:r>
    <w:r w:rsidR="009C7BBF">
      <w:rPr>
        <w:rFonts w:asciiTheme="minorHAnsi" w:hAnsiTheme="minorHAnsi" w:cstheme="minorHAnsi"/>
        <w:sz w:val="20"/>
        <w:szCs w:val="20"/>
      </w:rPr>
      <w:fldChar w:fldCharType="begin"/>
    </w:r>
    <w:r w:rsidR="004A5BF7">
      <w:rPr>
        <w:rFonts w:asciiTheme="minorHAnsi" w:hAnsiTheme="minorHAnsi" w:cstheme="minorHAnsi"/>
        <w:sz w:val="20"/>
        <w:szCs w:val="20"/>
      </w:rPr>
      <w:instrText xml:space="preserve"> DATE \@ "d-MMM-yy" </w:instrText>
    </w:r>
    <w:r w:rsidR="009C7BBF">
      <w:rPr>
        <w:rFonts w:asciiTheme="minorHAnsi" w:hAnsiTheme="minorHAnsi" w:cstheme="minorHAnsi"/>
        <w:sz w:val="20"/>
        <w:szCs w:val="20"/>
      </w:rPr>
      <w:fldChar w:fldCharType="separate"/>
    </w:r>
    <w:r w:rsidR="00962743">
      <w:rPr>
        <w:rFonts w:asciiTheme="minorHAnsi" w:hAnsiTheme="minorHAnsi" w:cstheme="minorHAnsi"/>
        <w:noProof/>
        <w:sz w:val="20"/>
        <w:szCs w:val="20"/>
      </w:rPr>
      <w:t>6-Mar-14</w:t>
    </w:r>
    <w:r w:rsidR="009C7BBF">
      <w:rPr>
        <w:rFonts w:asciiTheme="minorHAnsi" w:hAnsiTheme="minorHAnsi" w:cstheme="minorHAnsi"/>
        <w:sz w:val="20"/>
        <w:szCs w:val="20"/>
      </w:rPr>
      <w:fldChar w:fldCharType="end"/>
    </w:r>
    <w:r w:rsidR="004A5BF7">
      <w:rPr>
        <w:rFonts w:asciiTheme="minorHAnsi" w:hAnsiTheme="minorHAnsi" w:cstheme="minorHAnsi"/>
        <w:sz w:val="20"/>
        <w:szCs w:val="20"/>
      </w:rPr>
      <w:t xml:space="preserve"> JL</w:t>
    </w:r>
    <w:r>
      <w:rPr>
        <w:rFonts w:asciiTheme="minorHAnsi" w:hAnsiTheme="minorHAnsi" w:cstheme="minorHAnsi"/>
        <w:sz w:val="20"/>
      </w:rPr>
      <w:tab/>
    </w:r>
    <w:r w:rsidRPr="008B4431">
      <w:rPr>
        <w:rFonts w:asciiTheme="minorHAnsi" w:hAnsiTheme="minorHAnsi" w:cstheme="minorHAnsi"/>
        <w:sz w:val="20"/>
      </w:rPr>
      <w:t>© mySafetyAssistant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9C7BBF"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9C7BBF" w:rsidRPr="008B4431">
      <w:rPr>
        <w:rFonts w:asciiTheme="minorHAnsi" w:hAnsiTheme="minorHAnsi" w:cstheme="minorHAnsi"/>
        <w:b/>
        <w:sz w:val="20"/>
      </w:rPr>
      <w:fldChar w:fldCharType="separate"/>
    </w:r>
    <w:r w:rsidR="00962743">
      <w:rPr>
        <w:rFonts w:asciiTheme="minorHAnsi" w:hAnsiTheme="minorHAnsi" w:cstheme="minorHAnsi"/>
        <w:b/>
        <w:noProof/>
        <w:sz w:val="20"/>
      </w:rPr>
      <w:t>2</w:t>
    </w:r>
    <w:r w:rsidR="009C7BBF"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9C7BBF"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9C7BBF" w:rsidRPr="008B4431">
      <w:rPr>
        <w:rFonts w:asciiTheme="minorHAnsi" w:hAnsiTheme="minorHAnsi" w:cstheme="minorHAnsi"/>
        <w:b/>
        <w:sz w:val="20"/>
      </w:rPr>
      <w:fldChar w:fldCharType="separate"/>
    </w:r>
    <w:r w:rsidR="00962743">
      <w:rPr>
        <w:rFonts w:asciiTheme="minorHAnsi" w:hAnsiTheme="minorHAnsi" w:cstheme="minorHAnsi"/>
        <w:b/>
        <w:noProof/>
        <w:sz w:val="20"/>
      </w:rPr>
      <w:t>3</w:t>
    </w:r>
    <w:r w:rsidR="009C7BBF" w:rsidRPr="008B4431">
      <w:rPr>
        <w:rFonts w:asciiTheme="minorHAnsi" w:hAnsiTheme="minorHAnsi" w:cstheme="minorHAns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19" w:rsidRDefault="000F4A19" w:rsidP="00E77846">
      <w:r>
        <w:separator/>
      </w:r>
    </w:p>
  </w:footnote>
  <w:footnote w:type="continuationSeparator" w:id="0">
    <w:p w:rsidR="000F4A19" w:rsidRDefault="000F4A19" w:rsidP="00E7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D9" w:rsidRPr="00950AD6" w:rsidRDefault="004C70D9" w:rsidP="00A86FE7">
    <w:pPr>
      <w:pStyle w:val="Header"/>
      <w:jc w:val="center"/>
      <w:rPr>
        <w:rFonts w:asciiTheme="minorHAnsi" w:hAnsiTheme="minorHAnsi" w:cstheme="minorHAnsi"/>
        <w:i/>
        <w:sz w:val="17"/>
        <w:szCs w:val="17"/>
      </w:rPr>
    </w:pPr>
    <w:r w:rsidRPr="00950AD6">
      <w:rPr>
        <w:rFonts w:asciiTheme="minorHAnsi" w:hAnsiTheme="minorHAnsi" w:cstheme="minorHAnsi"/>
        <w:b/>
        <w:i/>
        <w:sz w:val="17"/>
        <w:szCs w:val="17"/>
      </w:rPr>
      <w:t>Disclaimer:</w:t>
    </w:r>
    <w:r w:rsidRPr="00950AD6">
      <w:rPr>
        <w:rFonts w:asciiTheme="minorHAnsi" w:hAnsiTheme="minorHAnsi" w:cstheme="minorHAnsi"/>
        <w:i/>
        <w:sz w:val="17"/>
        <w:szCs w:val="17"/>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Description: C:\Users\ICurrie\Documents\Magic Briefcase (SugarSync)\1Life\H&amp;S\Safety-Signs-Corel\Original-Labels\H-ISO-Warning.png" style="width:13.1pt;height:12.15pt;visibility:visible" o:bullet="t">
        <v:imagedata r:id="rId1" o:title="H-ISO-Warning"/>
      </v:shape>
    </w:pict>
  </w:numPicBullet>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046BEC"/>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316F16"/>
    <w:multiLevelType w:val="hybridMultilevel"/>
    <w:tmpl w:val="3272C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6">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550517"/>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1268B0"/>
    <w:multiLevelType w:val="hybridMultilevel"/>
    <w:tmpl w:val="CB6697E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647909"/>
    <w:multiLevelType w:val="hybridMultilevel"/>
    <w:tmpl w:val="BE626D0E"/>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F36BD3"/>
    <w:multiLevelType w:val="hybridMultilevel"/>
    <w:tmpl w:val="99862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9E5FB0"/>
    <w:multiLevelType w:val="hybridMultilevel"/>
    <w:tmpl w:val="EAA0A4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41B5D"/>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E155B7"/>
    <w:multiLevelType w:val="hybridMultilevel"/>
    <w:tmpl w:val="811C718A"/>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C1117F9"/>
    <w:multiLevelType w:val="hybridMultilevel"/>
    <w:tmpl w:val="CA466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ABE2919"/>
    <w:multiLevelType w:val="hybridMultilevel"/>
    <w:tmpl w:val="CF2075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6AC3A4B"/>
    <w:multiLevelType w:val="hybridMultilevel"/>
    <w:tmpl w:val="3258DB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B592ECE"/>
    <w:multiLevelType w:val="hybridMultilevel"/>
    <w:tmpl w:val="A5846728"/>
    <w:lvl w:ilvl="0" w:tplc="DEFC0FC8">
      <w:start w:val="1"/>
      <w:numFmt w:val="bullet"/>
      <w:lvlText w:val=""/>
      <w:lvlPicBulletId w:val="0"/>
      <w:lvlJc w:val="left"/>
      <w:pPr>
        <w:tabs>
          <w:tab w:val="num" w:pos="720"/>
        </w:tabs>
        <w:ind w:left="720" w:hanging="360"/>
      </w:pPr>
      <w:rPr>
        <w:rFonts w:ascii="Symbol" w:hAnsi="Symbol" w:hint="default"/>
      </w:rPr>
    </w:lvl>
    <w:lvl w:ilvl="1" w:tplc="D144A6EE" w:tentative="1">
      <w:start w:val="1"/>
      <w:numFmt w:val="bullet"/>
      <w:lvlText w:val=""/>
      <w:lvlJc w:val="left"/>
      <w:pPr>
        <w:tabs>
          <w:tab w:val="num" w:pos="1440"/>
        </w:tabs>
        <w:ind w:left="1440" w:hanging="360"/>
      </w:pPr>
      <w:rPr>
        <w:rFonts w:ascii="Symbol" w:hAnsi="Symbol" w:hint="default"/>
      </w:rPr>
    </w:lvl>
    <w:lvl w:ilvl="2" w:tplc="8BCC849A" w:tentative="1">
      <w:start w:val="1"/>
      <w:numFmt w:val="bullet"/>
      <w:lvlText w:val=""/>
      <w:lvlJc w:val="left"/>
      <w:pPr>
        <w:tabs>
          <w:tab w:val="num" w:pos="2160"/>
        </w:tabs>
        <w:ind w:left="2160" w:hanging="360"/>
      </w:pPr>
      <w:rPr>
        <w:rFonts w:ascii="Symbol" w:hAnsi="Symbol" w:hint="default"/>
      </w:rPr>
    </w:lvl>
    <w:lvl w:ilvl="3" w:tplc="9A623AA0" w:tentative="1">
      <w:start w:val="1"/>
      <w:numFmt w:val="bullet"/>
      <w:lvlText w:val=""/>
      <w:lvlJc w:val="left"/>
      <w:pPr>
        <w:tabs>
          <w:tab w:val="num" w:pos="2880"/>
        </w:tabs>
        <w:ind w:left="2880" w:hanging="360"/>
      </w:pPr>
      <w:rPr>
        <w:rFonts w:ascii="Symbol" w:hAnsi="Symbol" w:hint="default"/>
      </w:rPr>
    </w:lvl>
    <w:lvl w:ilvl="4" w:tplc="702A9CE4" w:tentative="1">
      <w:start w:val="1"/>
      <w:numFmt w:val="bullet"/>
      <w:lvlText w:val=""/>
      <w:lvlJc w:val="left"/>
      <w:pPr>
        <w:tabs>
          <w:tab w:val="num" w:pos="3600"/>
        </w:tabs>
        <w:ind w:left="3600" w:hanging="360"/>
      </w:pPr>
      <w:rPr>
        <w:rFonts w:ascii="Symbol" w:hAnsi="Symbol" w:hint="default"/>
      </w:rPr>
    </w:lvl>
    <w:lvl w:ilvl="5" w:tplc="4D7AAC10" w:tentative="1">
      <w:start w:val="1"/>
      <w:numFmt w:val="bullet"/>
      <w:lvlText w:val=""/>
      <w:lvlJc w:val="left"/>
      <w:pPr>
        <w:tabs>
          <w:tab w:val="num" w:pos="4320"/>
        </w:tabs>
        <w:ind w:left="4320" w:hanging="360"/>
      </w:pPr>
      <w:rPr>
        <w:rFonts w:ascii="Symbol" w:hAnsi="Symbol" w:hint="default"/>
      </w:rPr>
    </w:lvl>
    <w:lvl w:ilvl="6" w:tplc="8B640866" w:tentative="1">
      <w:start w:val="1"/>
      <w:numFmt w:val="bullet"/>
      <w:lvlText w:val=""/>
      <w:lvlJc w:val="left"/>
      <w:pPr>
        <w:tabs>
          <w:tab w:val="num" w:pos="5040"/>
        </w:tabs>
        <w:ind w:left="5040" w:hanging="360"/>
      </w:pPr>
      <w:rPr>
        <w:rFonts w:ascii="Symbol" w:hAnsi="Symbol" w:hint="default"/>
      </w:rPr>
    </w:lvl>
    <w:lvl w:ilvl="7" w:tplc="9E5CC2D0" w:tentative="1">
      <w:start w:val="1"/>
      <w:numFmt w:val="bullet"/>
      <w:lvlText w:val=""/>
      <w:lvlJc w:val="left"/>
      <w:pPr>
        <w:tabs>
          <w:tab w:val="num" w:pos="5760"/>
        </w:tabs>
        <w:ind w:left="5760" w:hanging="360"/>
      </w:pPr>
      <w:rPr>
        <w:rFonts w:ascii="Symbol" w:hAnsi="Symbol" w:hint="default"/>
      </w:rPr>
    </w:lvl>
    <w:lvl w:ilvl="8" w:tplc="45A2B3D8" w:tentative="1">
      <w:start w:val="1"/>
      <w:numFmt w:val="bullet"/>
      <w:lvlText w:val=""/>
      <w:lvlJc w:val="left"/>
      <w:pPr>
        <w:tabs>
          <w:tab w:val="num" w:pos="6480"/>
        </w:tabs>
        <w:ind w:left="6480" w:hanging="360"/>
      </w:pPr>
      <w:rPr>
        <w:rFonts w:ascii="Symbol" w:hAnsi="Symbol" w:hint="default"/>
      </w:rPr>
    </w:lvl>
  </w:abstractNum>
  <w:abstractNum w:abstractNumId="28">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7A41D3"/>
    <w:multiLevelType w:val="hybridMultilevel"/>
    <w:tmpl w:val="E39A2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A0565F1"/>
    <w:multiLevelType w:val="hybridMultilevel"/>
    <w:tmpl w:val="202816F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8">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C3A1705"/>
    <w:multiLevelType w:val="hybridMultilevel"/>
    <w:tmpl w:val="1890A49A"/>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FF52DB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6"/>
  </w:num>
  <w:num w:numId="4">
    <w:abstractNumId w:val="5"/>
  </w:num>
  <w:num w:numId="5">
    <w:abstractNumId w:val="14"/>
  </w:num>
  <w:num w:numId="6">
    <w:abstractNumId w:val="24"/>
  </w:num>
  <w:num w:numId="7">
    <w:abstractNumId w:val="26"/>
  </w:num>
  <w:num w:numId="8">
    <w:abstractNumId w:val="28"/>
  </w:num>
  <w:num w:numId="9">
    <w:abstractNumId w:val="10"/>
  </w:num>
  <w:num w:numId="10">
    <w:abstractNumId w:val="21"/>
  </w:num>
  <w:num w:numId="11">
    <w:abstractNumId w:val="33"/>
  </w:num>
  <w:num w:numId="12">
    <w:abstractNumId w:val="2"/>
  </w:num>
  <w:num w:numId="13">
    <w:abstractNumId w:val="7"/>
  </w:num>
  <w:num w:numId="14">
    <w:abstractNumId w:val="23"/>
  </w:num>
  <w:num w:numId="15">
    <w:abstractNumId w:val="25"/>
  </w:num>
  <w:num w:numId="16">
    <w:abstractNumId w:val="19"/>
  </w:num>
  <w:num w:numId="17">
    <w:abstractNumId w:val="40"/>
  </w:num>
  <w:num w:numId="18">
    <w:abstractNumId w:val="1"/>
  </w:num>
  <w:num w:numId="19">
    <w:abstractNumId w:val="36"/>
  </w:num>
  <w:num w:numId="20">
    <w:abstractNumId w:val="34"/>
  </w:num>
  <w:num w:numId="21">
    <w:abstractNumId w:val="38"/>
  </w:num>
  <w:num w:numId="22">
    <w:abstractNumId w:val="29"/>
  </w:num>
  <w:num w:numId="23">
    <w:abstractNumId w:val="0"/>
  </w:num>
  <w:num w:numId="24">
    <w:abstractNumId w:val="15"/>
  </w:num>
  <w:num w:numId="25">
    <w:abstractNumId w:val="31"/>
  </w:num>
  <w:num w:numId="26">
    <w:abstractNumId w:val="17"/>
  </w:num>
  <w:num w:numId="27">
    <w:abstractNumId w:val="3"/>
  </w:num>
  <w:num w:numId="28">
    <w:abstractNumId w:val="18"/>
  </w:num>
  <w:num w:numId="29">
    <w:abstractNumId w:val="37"/>
  </w:num>
  <w:num w:numId="30">
    <w:abstractNumId w:val="27"/>
  </w:num>
  <w:num w:numId="31">
    <w:abstractNumId w:val="8"/>
  </w:num>
  <w:num w:numId="32">
    <w:abstractNumId w:val="22"/>
  </w:num>
  <w:num w:numId="33">
    <w:abstractNumId w:val="11"/>
  </w:num>
  <w:num w:numId="34">
    <w:abstractNumId w:val="39"/>
  </w:num>
  <w:num w:numId="35">
    <w:abstractNumId w:val="35"/>
  </w:num>
  <w:num w:numId="36">
    <w:abstractNumId w:val="16"/>
  </w:num>
  <w:num w:numId="37">
    <w:abstractNumId w:val="9"/>
  </w:num>
  <w:num w:numId="38">
    <w:abstractNumId w:val="30"/>
  </w:num>
  <w:num w:numId="39">
    <w:abstractNumId w:val="20"/>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4A19"/>
    <w:rsid w:val="00023D98"/>
    <w:rsid w:val="000409B6"/>
    <w:rsid w:val="00044BF5"/>
    <w:rsid w:val="000460FB"/>
    <w:rsid w:val="000465C9"/>
    <w:rsid w:val="00055CA4"/>
    <w:rsid w:val="00060D46"/>
    <w:rsid w:val="00073232"/>
    <w:rsid w:val="00083881"/>
    <w:rsid w:val="00096E51"/>
    <w:rsid w:val="00097FFB"/>
    <w:rsid w:val="000B55A4"/>
    <w:rsid w:val="000C2BA7"/>
    <w:rsid w:val="000E75DC"/>
    <w:rsid w:val="000F4A19"/>
    <w:rsid w:val="0012620F"/>
    <w:rsid w:val="00126BE1"/>
    <w:rsid w:val="00133D46"/>
    <w:rsid w:val="00143604"/>
    <w:rsid w:val="00150E19"/>
    <w:rsid w:val="00167902"/>
    <w:rsid w:val="001717B9"/>
    <w:rsid w:val="001A56F6"/>
    <w:rsid w:val="001C1B35"/>
    <w:rsid w:val="001C3D06"/>
    <w:rsid w:val="001D10FF"/>
    <w:rsid w:val="001E6A92"/>
    <w:rsid w:val="001F08A7"/>
    <w:rsid w:val="001F5DEA"/>
    <w:rsid w:val="0020650B"/>
    <w:rsid w:val="00206F51"/>
    <w:rsid w:val="00217D15"/>
    <w:rsid w:val="0023259B"/>
    <w:rsid w:val="00233325"/>
    <w:rsid w:val="002344C4"/>
    <w:rsid w:val="00242F65"/>
    <w:rsid w:val="00243688"/>
    <w:rsid w:val="00243A61"/>
    <w:rsid w:val="00244FF5"/>
    <w:rsid w:val="00270F3E"/>
    <w:rsid w:val="002812EE"/>
    <w:rsid w:val="00284160"/>
    <w:rsid w:val="002948A8"/>
    <w:rsid w:val="002A48D0"/>
    <w:rsid w:val="002A68D6"/>
    <w:rsid w:val="002A7612"/>
    <w:rsid w:val="002B525F"/>
    <w:rsid w:val="002B6CDB"/>
    <w:rsid w:val="002C0F2F"/>
    <w:rsid w:val="002C2D1E"/>
    <w:rsid w:val="002D5733"/>
    <w:rsid w:val="002E5551"/>
    <w:rsid w:val="002F22C7"/>
    <w:rsid w:val="002F2D63"/>
    <w:rsid w:val="002F4AEA"/>
    <w:rsid w:val="0030148E"/>
    <w:rsid w:val="00316736"/>
    <w:rsid w:val="00334C44"/>
    <w:rsid w:val="003377C3"/>
    <w:rsid w:val="0034635A"/>
    <w:rsid w:val="0036425E"/>
    <w:rsid w:val="00387EC6"/>
    <w:rsid w:val="003A471E"/>
    <w:rsid w:val="003B621B"/>
    <w:rsid w:val="003C6081"/>
    <w:rsid w:val="003C7B5D"/>
    <w:rsid w:val="003D29BD"/>
    <w:rsid w:val="0040156A"/>
    <w:rsid w:val="00406BAB"/>
    <w:rsid w:val="004135CC"/>
    <w:rsid w:val="004154DE"/>
    <w:rsid w:val="00415704"/>
    <w:rsid w:val="00440207"/>
    <w:rsid w:val="0044323A"/>
    <w:rsid w:val="004449C2"/>
    <w:rsid w:val="00451A75"/>
    <w:rsid w:val="004635FB"/>
    <w:rsid w:val="004709CF"/>
    <w:rsid w:val="00482445"/>
    <w:rsid w:val="004918AC"/>
    <w:rsid w:val="00496605"/>
    <w:rsid w:val="004A5BF7"/>
    <w:rsid w:val="004B7E1F"/>
    <w:rsid w:val="004B7FC2"/>
    <w:rsid w:val="004C70D9"/>
    <w:rsid w:val="004E43AC"/>
    <w:rsid w:val="004E4BB9"/>
    <w:rsid w:val="004E656E"/>
    <w:rsid w:val="004E7A91"/>
    <w:rsid w:val="005155DA"/>
    <w:rsid w:val="0052352F"/>
    <w:rsid w:val="005402F9"/>
    <w:rsid w:val="005512EB"/>
    <w:rsid w:val="00561CA4"/>
    <w:rsid w:val="005633F5"/>
    <w:rsid w:val="00564320"/>
    <w:rsid w:val="00582A05"/>
    <w:rsid w:val="0058347E"/>
    <w:rsid w:val="005906F6"/>
    <w:rsid w:val="00591238"/>
    <w:rsid w:val="005C2585"/>
    <w:rsid w:val="005C409F"/>
    <w:rsid w:val="005C41D5"/>
    <w:rsid w:val="005D0677"/>
    <w:rsid w:val="005D2BB4"/>
    <w:rsid w:val="005E1AE7"/>
    <w:rsid w:val="006051DC"/>
    <w:rsid w:val="00621529"/>
    <w:rsid w:val="00622C06"/>
    <w:rsid w:val="00653704"/>
    <w:rsid w:val="00664EDA"/>
    <w:rsid w:val="006676E1"/>
    <w:rsid w:val="00693B20"/>
    <w:rsid w:val="006A4778"/>
    <w:rsid w:val="006A65A4"/>
    <w:rsid w:val="006B5533"/>
    <w:rsid w:val="006E457C"/>
    <w:rsid w:val="006F0646"/>
    <w:rsid w:val="006F7A1F"/>
    <w:rsid w:val="007264D0"/>
    <w:rsid w:val="00735ADE"/>
    <w:rsid w:val="00744B1B"/>
    <w:rsid w:val="00747E80"/>
    <w:rsid w:val="00775E35"/>
    <w:rsid w:val="00781E1F"/>
    <w:rsid w:val="00783249"/>
    <w:rsid w:val="00793374"/>
    <w:rsid w:val="0079414F"/>
    <w:rsid w:val="007B1CF2"/>
    <w:rsid w:val="00800746"/>
    <w:rsid w:val="00802C2E"/>
    <w:rsid w:val="0083371C"/>
    <w:rsid w:val="00834C52"/>
    <w:rsid w:val="00835CBF"/>
    <w:rsid w:val="008422CD"/>
    <w:rsid w:val="00847300"/>
    <w:rsid w:val="0084753C"/>
    <w:rsid w:val="008564CD"/>
    <w:rsid w:val="00856BF8"/>
    <w:rsid w:val="00857990"/>
    <w:rsid w:val="008725EF"/>
    <w:rsid w:val="00873C38"/>
    <w:rsid w:val="00893943"/>
    <w:rsid w:val="00897348"/>
    <w:rsid w:val="008A7A7F"/>
    <w:rsid w:val="008B4431"/>
    <w:rsid w:val="008C5A90"/>
    <w:rsid w:val="008E3866"/>
    <w:rsid w:val="009040BF"/>
    <w:rsid w:val="009134BA"/>
    <w:rsid w:val="00917B12"/>
    <w:rsid w:val="009274FD"/>
    <w:rsid w:val="00950AD6"/>
    <w:rsid w:val="00953A0A"/>
    <w:rsid w:val="00962743"/>
    <w:rsid w:val="009630BC"/>
    <w:rsid w:val="00963405"/>
    <w:rsid w:val="00965EDB"/>
    <w:rsid w:val="00971223"/>
    <w:rsid w:val="009A7701"/>
    <w:rsid w:val="009A7DEE"/>
    <w:rsid w:val="009C05A4"/>
    <w:rsid w:val="009C061F"/>
    <w:rsid w:val="009C279F"/>
    <w:rsid w:val="009C7BBF"/>
    <w:rsid w:val="009E130A"/>
    <w:rsid w:val="009F2F65"/>
    <w:rsid w:val="00A00F9D"/>
    <w:rsid w:val="00A049E5"/>
    <w:rsid w:val="00A04ED4"/>
    <w:rsid w:val="00A064E7"/>
    <w:rsid w:val="00A12ABB"/>
    <w:rsid w:val="00A14832"/>
    <w:rsid w:val="00A178D7"/>
    <w:rsid w:val="00A42B8A"/>
    <w:rsid w:val="00A50E2D"/>
    <w:rsid w:val="00A60072"/>
    <w:rsid w:val="00A72968"/>
    <w:rsid w:val="00A74A8B"/>
    <w:rsid w:val="00A832D6"/>
    <w:rsid w:val="00A86BA3"/>
    <w:rsid w:val="00A86D33"/>
    <w:rsid w:val="00A86FE7"/>
    <w:rsid w:val="00AA5EEB"/>
    <w:rsid w:val="00AE2C12"/>
    <w:rsid w:val="00B422EF"/>
    <w:rsid w:val="00B6014A"/>
    <w:rsid w:val="00B75FE4"/>
    <w:rsid w:val="00B84A6B"/>
    <w:rsid w:val="00BA540D"/>
    <w:rsid w:val="00BC4BC1"/>
    <w:rsid w:val="00BD7B6A"/>
    <w:rsid w:val="00BE41AB"/>
    <w:rsid w:val="00BE6BC2"/>
    <w:rsid w:val="00BF1E5F"/>
    <w:rsid w:val="00BF6086"/>
    <w:rsid w:val="00C53C47"/>
    <w:rsid w:val="00C739E5"/>
    <w:rsid w:val="00C912EA"/>
    <w:rsid w:val="00C95A64"/>
    <w:rsid w:val="00CA0DD6"/>
    <w:rsid w:val="00CA48A6"/>
    <w:rsid w:val="00CB22A9"/>
    <w:rsid w:val="00CB3A72"/>
    <w:rsid w:val="00CE22E9"/>
    <w:rsid w:val="00CE7669"/>
    <w:rsid w:val="00D41D83"/>
    <w:rsid w:val="00D450E2"/>
    <w:rsid w:val="00D57202"/>
    <w:rsid w:val="00D73A9F"/>
    <w:rsid w:val="00D909C4"/>
    <w:rsid w:val="00D92D3E"/>
    <w:rsid w:val="00DA1F55"/>
    <w:rsid w:val="00DB5353"/>
    <w:rsid w:val="00DB583A"/>
    <w:rsid w:val="00DC0034"/>
    <w:rsid w:val="00DE1DE5"/>
    <w:rsid w:val="00E147F2"/>
    <w:rsid w:val="00E22CD6"/>
    <w:rsid w:val="00E23F04"/>
    <w:rsid w:val="00E4414C"/>
    <w:rsid w:val="00E67120"/>
    <w:rsid w:val="00E67817"/>
    <w:rsid w:val="00E7597A"/>
    <w:rsid w:val="00E76102"/>
    <w:rsid w:val="00E766FA"/>
    <w:rsid w:val="00E77846"/>
    <w:rsid w:val="00E7786D"/>
    <w:rsid w:val="00E82835"/>
    <w:rsid w:val="00E839B2"/>
    <w:rsid w:val="00E94F4D"/>
    <w:rsid w:val="00EA6A55"/>
    <w:rsid w:val="00EB2916"/>
    <w:rsid w:val="00EB76BC"/>
    <w:rsid w:val="00EC173A"/>
    <w:rsid w:val="00EC51D7"/>
    <w:rsid w:val="00ED3649"/>
    <w:rsid w:val="00ED60C5"/>
    <w:rsid w:val="00EF3B2A"/>
    <w:rsid w:val="00EF4759"/>
    <w:rsid w:val="00F01067"/>
    <w:rsid w:val="00F13AB9"/>
    <w:rsid w:val="00F40BA9"/>
    <w:rsid w:val="00F737F2"/>
    <w:rsid w:val="00F907F6"/>
    <w:rsid w:val="00F90C4C"/>
    <w:rsid w:val="00FB3E71"/>
    <w:rsid w:val="00FD23D0"/>
    <w:rsid w:val="00FD66C8"/>
    <w:rsid w:val="00FF52EC"/>
    <w:rsid w:val="00FF5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 w:type="paragraph" w:styleId="NormalWeb">
    <w:name w:val="Normal (Web)"/>
    <w:basedOn w:val="Normal"/>
    <w:rsid w:val="000F4A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 w:type="paragraph" w:styleId="NormalWeb">
    <w:name w:val="Normal (Web)"/>
    <w:basedOn w:val="Normal"/>
    <w:rsid w:val="000F4A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72D4-FBAF-4794-9F49-927D75E8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5245</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Kirstyn Kowalchuk</dc:creator>
  <cp:lastModifiedBy>Leanne Lucas</cp:lastModifiedBy>
  <cp:revision>6</cp:revision>
  <cp:lastPrinted>2014-03-06T23:16:00Z</cp:lastPrinted>
  <dcterms:created xsi:type="dcterms:W3CDTF">2011-11-07T20:25:00Z</dcterms:created>
  <dcterms:modified xsi:type="dcterms:W3CDTF">2014-03-06T23:18:00Z</dcterms:modified>
</cp:coreProperties>
</file>